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52DE3" w:rsidRPr="00752DE3" w:rsidRDefault="009C23A0" w:rsidP="007C49B4">
      <w:pPr>
        <w:ind w:right="1417"/>
        <w:rPr>
          <w:rFonts w:asciiTheme="majorHAnsi" w:hAnsiTheme="majorHAnsi" w:cstheme="majorHAnsi"/>
          <w:b/>
          <w:szCs w:val="2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376.05pt;margin-top:.15pt;width:127.5pt;height:84.75pt;z-index:251664384;mso-position-horizontal-relative:text;mso-position-vertical-relative:text;mso-width-relative:page;mso-height-relative:page">
            <v:imagedata r:id="rId8" o:title="Bild1-Bott-Gruppe-auf-Motek-2024-Urheber-Bott-GmbH-&amp;-Co"/>
          </v:shape>
        </w:pict>
      </w:r>
      <w:r w:rsidR="00545EE6" w:rsidRPr="00545EE6">
        <w:rPr>
          <w:rFonts w:asciiTheme="majorHAnsi" w:hAnsiTheme="majorHAnsi" w:cstheme="majorHAnsi"/>
          <w:b/>
          <w:szCs w:val="22"/>
        </w:rPr>
        <w:t>Bott</w:t>
      </w:r>
      <w:r w:rsidR="00545EE6">
        <w:rPr>
          <w:rFonts w:asciiTheme="majorHAnsi" w:hAnsiTheme="majorHAnsi" w:cstheme="majorHAnsi"/>
          <w:b/>
          <w:szCs w:val="22"/>
        </w:rPr>
        <w:t xml:space="preserve"> Gruppe</w:t>
      </w:r>
      <w:r w:rsidR="00545EE6" w:rsidRPr="00545EE6">
        <w:rPr>
          <w:rFonts w:asciiTheme="majorHAnsi" w:hAnsiTheme="majorHAnsi" w:cstheme="majorHAnsi"/>
          <w:b/>
          <w:szCs w:val="22"/>
        </w:rPr>
        <w:t xml:space="preserve"> auf der </w:t>
      </w:r>
      <w:proofErr w:type="spellStart"/>
      <w:r w:rsidR="00545EE6" w:rsidRPr="00545EE6">
        <w:rPr>
          <w:rFonts w:asciiTheme="majorHAnsi" w:hAnsiTheme="majorHAnsi" w:cstheme="majorHAnsi"/>
          <w:b/>
          <w:szCs w:val="22"/>
        </w:rPr>
        <w:t>Motek</w:t>
      </w:r>
      <w:proofErr w:type="spellEnd"/>
      <w:r w:rsidR="00545EE6">
        <w:rPr>
          <w:rFonts w:asciiTheme="majorHAnsi" w:hAnsiTheme="majorHAnsi" w:cstheme="majorHAnsi"/>
          <w:b/>
          <w:szCs w:val="22"/>
        </w:rPr>
        <w:t xml:space="preserve"> </w:t>
      </w:r>
      <w:r w:rsidR="00545EE6" w:rsidRPr="00545EE6">
        <w:rPr>
          <w:rFonts w:asciiTheme="majorHAnsi" w:hAnsiTheme="majorHAnsi" w:cstheme="majorHAnsi"/>
          <w:b/>
          <w:szCs w:val="22"/>
        </w:rPr>
        <w:t>– Rahmenprogramm zur Zukunft der industriellen Fertigung</w:t>
      </w:r>
    </w:p>
    <w:p w:rsidR="00752DE3" w:rsidRPr="00752DE3" w:rsidRDefault="00752DE3" w:rsidP="007C49B4">
      <w:pPr>
        <w:ind w:right="1417"/>
        <w:rPr>
          <w:rFonts w:asciiTheme="majorHAnsi" w:hAnsiTheme="majorHAnsi" w:cstheme="majorHAnsi"/>
          <w:sz w:val="20"/>
        </w:rPr>
      </w:pPr>
    </w:p>
    <w:p w:rsidR="00752DE3" w:rsidRDefault="0020229F" w:rsidP="007C49B4">
      <w:pPr>
        <w:ind w:right="1417"/>
        <w:rPr>
          <w:rFonts w:asciiTheme="majorHAnsi" w:hAnsiTheme="majorHAnsi" w:cstheme="majorHAnsi"/>
          <w:sz w:val="20"/>
        </w:rPr>
      </w:pPr>
      <w:r>
        <w:rPr>
          <w:rFonts w:asciiTheme="majorHAnsi" w:hAnsiTheme="majorHAnsi" w:cstheme="majorHAnsi"/>
          <w:noProof/>
          <w:color w:val="7F7F7F" w:themeColor="text1" w:themeTint="80"/>
        </w:rPr>
        <w:drawing>
          <wp:anchor distT="0" distB="0" distL="114300" distR="114300" simplePos="0" relativeHeight="251660288" behindDoc="0" locked="0" layoutInCell="1" allowOverlap="1">
            <wp:simplePos x="0" y="0"/>
            <wp:positionH relativeFrom="column">
              <wp:posOffset>4777740</wp:posOffset>
            </wp:positionH>
            <wp:positionV relativeFrom="paragraph">
              <wp:posOffset>721541</wp:posOffset>
            </wp:positionV>
            <wp:extent cx="1620000" cy="1080000"/>
            <wp:effectExtent l="0" t="0" r="0" b="6350"/>
            <wp:wrapNone/>
            <wp:docPr id="2" name="Grafik 2" descr="C:\Users\kyburz\AppData\Local\Microsoft\Windows\INetCache\Content.Word\Bild2-Bott-Gruppe-auf-Motek-2024-Urheber-Bott-GmbH-&amp;-Co.-K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kyburz\AppData\Local\Microsoft\Windows\INetCache\Content.Word\Bild2-Bott-Gruppe-auf-Motek-2024-Urheber-Bott-GmbH-&amp;-Co.-KG.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20000" cy="1080000"/>
                    </a:xfrm>
                    <a:prstGeom prst="rect">
                      <a:avLst/>
                    </a:prstGeom>
                    <a:noFill/>
                    <a:ln>
                      <a:noFill/>
                    </a:ln>
                  </pic:spPr>
                </pic:pic>
              </a:graphicData>
            </a:graphic>
            <wp14:sizeRelH relativeFrom="page">
              <wp14:pctWidth>0</wp14:pctWidth>
            </wp14:sizeRelH>
            <wp14:sizeRelV relativeFrom="page">
              <wp14:pctHeight>0</wp14:pctHeight>
            </wp14:sizeRelV>
          </wp:anchor>
        </w:drawing>
      </w:r>
      <w:r w:rsidR="00545EE6" w:rsidRPr="00545EE6">
        <w:rPr>
          <w:rFonts w:asciiTheme="majorHAnsi" w:hAnsiTheme="majorHAnsi" w:cstheme="majorHAnsi"/>
          <w:sz w:val="20"/>
        </w:rPr>
        <w:t>Die Bott Gruppe, vertreten durch die Bott GmbH &amp; Co. KG und die Tochtergesellschaft ELABO GmbH, präsentiert sich dieses Jahr wieder mit einem gemeinsamen Stand</w:t>
      </w:r>
      <w:r w:rsidR="007E757C">
        <w:rPr>
          <w:rFonts w:asciiTheme="majorHAnsi" w:hAnsiTheme="majorHAnsi" w:cstheme="majorHAnsi"/>
          <w:sz w:val="20"/>
        </w:rPr>
        <w:t xml:space="preserve"> </w:t>
      </w:r>
      <w:r w:rsidR="00545EE6" w:rsidRPr="00545EE6">
        <w:rPr>
          <w:rFonts w:asciiTheme="majorHAnsi" w:hAnsiTheme="majorHAnsi" w:cstheme="majorHAnsi"/>
          <w:sz w:val="20"/>
        </w:rPr>
        <w:t xml:space="preserve">auf der Fachmesse </w:t>
      </w:r>
      <w:proofErr w:type="spellStart"/>
      <w:r w:rsidR="00545EE6" w:rsidRPr="00545EE6">
        <w:rPr>
          <w:rFonts w:asciiTheme="majorHAnsi" w:hAnsiTheme="majorHAnsi" w:cstheme="majorHAnsi"/>
          <w:sz w:val="20"/>
        </w:rPr>
        <w:t>Motek</w:t>
      </w:r>
      <w:proofErr w:type="spellEnd"/>
      <w:r w:rsidR="00545EE6" w:rsidRPr="00545EE6">
        <w:rPr>
          <w:rFonts w:asciiTheme="majorHAnsi" w:hAnsiTheme="majorHAnsi" w:cstheme="majorHAnsi"/>
          <w:sz w:val="20"/>
        </w:rPr>
        <w:t>. Vom 8. bis 11. Oktober 2024 zeigt die Unternehmensgruppe in Stuttgart seine neuesten Entwicklungen. Der Fokus liegt auf der Integration von Software-Lösungen in die manuelle Montage.</w:t>
      </w:r>
    </w:p>
    <w:p w:rsidR="00545EE6" w:rsidRDefault="00545EE6" w:rsidP="007C49B4">
      <w:pPr>
        <w:ind w:right="1417"/>
        <w:rPr>
          <w:rFonts w:asciiTheme="majorHAnsi" w:hAnsiTheme="majorHAnsi" w:cstheme="majorHAnsi"/>
          <w:sz w:val="20"/>
        </w:rPr>
      </w:pPr>
    </w:p>
    <w:p w:rsidR="00545EE6" w:rsidRPr="00545EE6" w:rsidRDefault="00545EE6" w:rsidP="00545EE6">
      <w:pPr>
        <w:ind w:right="1417"/>
        <w:rPr>
          <w:rFonts w:asciiTheme="majorHAnsi" w:hAnsiTheme="majorHAnsi" w:cstheme="majorHAnsi"/>
          <w:b/>
          <w:sz w:val="20"/>
        </w:rPr>
      </w:pPr>
      <w:r w:rsidRPr="00545EE6">
        <w:rPr>
          <w:rFonts w:asciiTheme="majorHAnsi" w:hAnsiTheme="majorHAnsi" w:cstheme="majorHAnsi"/>
          <w:b/>
          <w:sz w:val="20"/>
        </w:rPr>
        <w:t>Renommierte Speaker treten auf</w:t>
      </w:r>
    </w:p>
    <w:p w:rsidR="00545EE6" w:rsidRPr="00545EE6" w:rsidRDefault="00545EE6" w:rsidP="00545EE6">
      <w:pPr>
        <w:ind w:right="1417"/>
        <w:rPr>
          <w:rFonts w:asciiTheme="majorHAnsi" w:hAnsiTheme="majorHAnsi" w:cstheme="majorHAnsi"/>
          <w:sz w:val="20"/>
        </w:rPr>
      </w:pPr>
      <w:bookmarkStart w:id="0" w:name="_GoBack"/>
      <w:bookmarkEnd w:id="0"/>
    </w:p>
    <w:p w:rsidR="00545EE6" w:rsidRPr="00545EE6" w:rsidRDefault="009C23A0" w:rsidP="00545EE6">
      <w:pPr>
        <w:ind w:right="1417"/>
        <w:rPr>
          <w:rFonts w:asciiTheme="majorHAnsi" w:hAnsiTheme="majorHAnsi" w:cstheme="majorHAnsi"/>
          <w:sz w:val="20"/>
        </w:rPr>
      </w:pPr>
      <w:r>
        <w:rPr>
          <w:noProof/>
        </w:rPr>
        <w:pict>
          <v:shape id="_x0000_s1027" type="#_x0000_t75" style="position:absolute;margin-left:376.05pt;margin-top:48pt;width:127.55pt;height:85.05pt;z-index:251662336;mso-position-horizontal-relative:text;mso-position-vertical-relative:text;mso-width-relative:page;mso-height-relative:page">
            <v:imagedata r:id="rId10" o:title="Bild3-Bott-Gruppe-auf-Motek-2024-Urheber-Bott-GmbH-&amp;-Co"/>
          </v:shape>
        </w:pict>
      </w:r>
      <w:r w:rsidR="00545EE6" w:rsidRPr="00545EE6">
        <w:rPr>
          <w:rFonts w:asciiTheme="majorHAnsi" w:hAnsiTheme="majorHAnsi" w:cstheme="majorHAnsi"/>
          <w:sz w:val="20"/>
        </w:rPr>
        <w:t xml:space="preserve">Ein besonderes Highlight dieses Jahr ist ein Rahmenprogramm, das praxisnahe Vorträge, Workshops und Podiumsdiskussionen umfasst. Hierzu steht ein Teil der Standfläche der Bott Gruppe für eine gemeinsame Bühne mit der </w:t>
      </w:r>
      <w:proofErr w:type="spellStart"/>
      <w:r w:rsidR="00545EE6" w:rsidRPr="00545EE6">
        <w:rPr>
          <w:rFonts w:asciiTheme="majorHAnsi" w:hAnsiTheme="majorHAnsi" w:cstheme="majorHAnsi"/>
          <w:sz w:val="20"/>
        </w:rPr>
        <w:t>Assemblio</w:t>
      </w:r>
      <w:proofErr w:type="spellEnd"/>
      <w:r w:rsidR="00545EE6" w:rsidRPr="00545EE6">
        <w:rPr>
          <w:rFonts w:asciiTheme="majorHAnsi" w:hAnsiTheme="majorHAnsi" w:cstheme="majorHAnsi"/>
          <w:sz w:val="20"/>
        </w:rPr>
        <w:t xml:space="preserve"> GmbH zur Verfügung. Letztere hat sich auf eine Software-Lösung für die effiziente Montageplanung und automatisierte Erstellung von Montageanleitungen spezialisiert.</w:t>
      </w:r>
    </w:p>
    <w:p w:rsidR="00545EE6" w:rsidRPr="00545EE6" w:rsidRDefault="00545EE6" w:rsidP="00545EE6">
      <w:pPr>
        <w:ind w:right="1417"/>
        <w:rPr>
          <w:rFonts w:asciiTheme="majorHAnsi" w:hAnsiTheme="majorHAnsi" w:cstheme="majorHAnsi"/>
          <w:sz w:val="20"/>
        </w:rPr>
      </w:pPr>
    </w:p>
    <w:p w:rsidR="00545EE6" w:rsidRPr="00545EE6" w:rsidRDefault="00545EE6" w:rsidP="00545EE6">
      <w:pPr>
        <w:ind w:right="1417"/>
        <w:rPr>
          <w:rFonts w:asciiTheme="majorHAnsi" w:hAnsiTheme="majorHAnsi" w:cstheme="majorHAnsi"/>
          <w:sz w:val="20"/>
        </w:rPr>
      </w:pPr>
      <w:r w:rsidRPr="00545EE6">
        <w:rPr>
          <w:rFonts w:asciiTheme="majorHAnsi" w:hAnsiTheme="majorHAnsi" w:cstheme="majorHAnsi"/>
          <w:sz w:val="20"/>
        </w:rPr>
        <w:t xml:space="preserve">Moderiert und organisiert durch die </w:t>
      </w:r>
      <w:proofErr w:type="spellStart"/>
      <w:r w:rsidRPr="00545EE6">
        <w:rPr>
          <w:rFonts w:asciiTheme="majorHAnsi" w:hAnsiTheme="majorHAnsi" w:cstheme="majorHAnsi"/>
          <w:sz w:val="20"/>
        </w:rPr>
        <w:t>Assemblio</w:t>
      </w:r>
      <w:proofErr w:type="spellEnd"/>
      <w:r w:rsidRPr="00545EE6">
        <w:rPr>
          <w:rFonts w:asciiTheme="majorHAnsi" w:hAnsiTheme="majorHAnsi" w:cstheme="majorHAnsi"/>
          <w:sz w:val="20"/>
        </w:rPr>
        <w:t xml:space="preserve"> GmbH findet an allen vier Messetagen ein abwechslungsreiches Programm statt. Geladen sind Expertinnen und Experten führender Unternehmen und Institutionen. Unter dem Schwerpunkt der Prozessoptimierung in der Produktion und Montage umfassen die behandelten Themen unter anderem die praktische Implementierung von KI und systemübergreifende Vernetzung.</w:t>
      </w:r>
    </w:p>
    <w:p w:rsidR="00545EE6" w:rsidRPr="00545EE6" w:rsidRDefault="00545EE6" w:rsidP="00545EE6">
      <w:pPr>
        <w:ind w:right="1417"/>
        <w:rPr>
          <w:rFonts w:asciiTheme="majorHAnsi" w:hAnsiTheme="majorHAnsi" w:cstheme="majorHAnsi"/>
          <w:sz w:val="20"/>
        </w:rPr>
      </w:pPr>
    </w:p>
    <w:p w:rsidR="00545EE6" w:rsidRPr="00545EE6" w:rsidRDefault="00545EE6" w:rsidP="00545EE6">
      <w:pPr>
        <w:ind w:right="1417"/>
        <w:rPr>
          <w:rFonts w:asciiTheme="majorHAnsi" w:hAnsiTheme="majorHAnsi" w:cstheme="majorHAnsi"/>
          <w:b/>
          <w:sz w:val="20"/>
        </w:rPr>
      </w:pPr>
      <w:r w:rsidRPr="00545EE6">
        <w:rPr>
          <w:rFonts w:asciiTheme="majorHAnsi" w:hAnsiTheme="majorHAnsi" w:cstheme="majorHAnsi"/>
          <w:b/>
          <w:sz w:val="20"/>
        </w:rPr>
        <w:t>Software-Paket vernetzt Abteilungen</w:t>
      </w:r>
    </w:p>
    <w:p w:rsidR="00545EE6" w:rsidRPr="00545EE6" w:rsidRDefault="00545EE6" w:rsidP="00545EE6">
      <w:pPr>
        <w:ind w:right="1417"/>
        <w:rPr>
          <w:rFonts w:asciiTheme="majorHAnsi" w:hAnsiTheme="majorHAnsi" w:cstheme="majorHAnsi"/>
          <w:sz w:val="20"/>
        </w:rPr>
      </w:pPr>
    </w:p>
    <w:p w:rsidR="00545EE6" w:rsidRPr="00545EE6" w:rsidRDefault="00545EE6" w:rsidP="00545EE6">
      <w:pPr>
        <w:ind w:right="1417"/>
        <w:rPr>
          <w:rFonts w:asciiTheme="majorHAnsi" w:hAnsiTheme="majorHAnsi" w:cstheme="majorHAnsi"/>
          <w:sz w:val="20"/>
        </w:rPr>
      </w:pPr>
      <w:r w:rsidRPr="00545EE6">
        <w:rPr>
          <w:rFonts w:asciiTheme="majorHAnsi" w:hAnsiTheme="majorHAnsi" w:cstheme="majorHAnsi"/>
          <w:sz w:val="20"/>
        </w:rPr>
        <w:t xml:space="preserve">Das von der ELABO GmbH kontinuierlich weiterentwickelte Software-Paket </w:t>
      </w:r>
      <w:proofErr w:type="spellStart"/>
      <w:r w:rsidRPr="00545EE6">
        <w:rPr>
          <w:rFonts w:asciiTheme="majorHAnsi" w:hAnsiTheme="majorHAnsi" w:cstheme="majorHAnsi"/>
          <w:sz w:val="20"/>
        </w:rPr>
        <w:t>elution</w:t>
      </w:r>
      <w:proofErr w:type="spellEnd"/>
      <w:r w:rsidRPr="00545EE6">
        <w:rPr>
          <w:rFonts w:asciiTheme="majorHAnsi" w:hAnsiTheme="majorHAnsi" w:cstheme="majorHAnsi"/>
          <w:sz w:val="20"/>
        </w:rPr>
        <w:t xml:space="preserve"> </w:t>
      </w:r>
      <w:proofErr w:type="spellStart"/>
      <w:r w:rsidRPr="00545EE6">
        <w:rPr>
          <w:rFonts w:asciiTheme="majorHAnsi" w:hAnsiTheme="majorHAnsi" w:cstheme="majorHAnsi"/>
          <w:sz w:val="20"/>
        </w:rPr>
        <w:t>two</w:t>
      </w:r>
      <w:proofErr w:type="spellEnd"/>
      <w:r w:rsidRPr="00545EE6">
        <w:rPr>
          <w:rFonts w:asciiTheme="majorHAnsi" w:hAnsiTheme="majorHAnsi" w:cstheme="majorHAnsi"/>
          <w:sz w:val="20"/>
        </w:rPr>
        <w:t xml:space="preserve"> unterstützt montierende Unternehmen entlang der kompletten Wertschöpfungskette. Als maßgebliche Software in den Bereichen Entwicklung, Arbeitsvorbereitung, Montage, Qualitätsmanagement und Ausbildung verbindet es automatisiert und abteilungsübergreifend. Die Vorteile sind vielfältig und zeigen sich in Szenarien unterschiedlicher Art: So spart die Lösung Zeit – beispielsweise, wenn in der Entwicklung festgelegte Parameter direkt in spätere Montageabläufe einfließen. Außerdem ermöglicht sie anschauliches Ausbilden – etwa durch direkt aus der Montage stammende reale und damit praxisnahe Arbeitspläne.</w:t>
      </w:r>
    </w:p>
    <w:p w:rsidR="00545EE6" w:rsidRPr="00545EE6" w:rsidRDefault="00545EE6" w:rsidP="00545EE6">
      <w:pPr>
        <w:ind w:right="1417"/>
        <w:rPr>
          <w:rFonts w:asciiTheme="majorHAnsi" w:hAnsiTheme="majorHAnsi" w:cstheme="majorHAnsi"/>
          <w:sz w:val="20"/>
        </w:rPr>
      </w:pPr>
    </w:p>
    <w:p w:rsidR="00545EE6" w:rsidRPr="00752DE3" w:rsidRDefault="00545EE6" w:rsidP="00545EE6">
      <w:pPr>
        <w:ind w:right="1417"/>
        <w:rPr>
          <w:rFonts w:asciiTheme="majorHAnsi" w:hAnsiTheme="majorHAnsi" w:cstheme="majorHAnsi"/>
          <w:sz w:val="20"/>
        </w:rPr>
      </w:pPr>
      <w:r w:rsidRPr="00545EE6">
        <w:rPr>
          <w:rFonts w:asciiTheme="majorHAnsi" w:hAnsiTheme="majorHAnsi" w:cstheme="majorHAnsi"/>
          <w:sz w:val="20"/>
        </w:rPr>
        <w:t>Das umfangreiche Paket ist modular aufgebaut. Dadurch reicht eine geringe Erstinvestition aus, um es effektiv in einem Unternehmen zu etablieren. Durch späteres Hinzufügen weitere Elemente wächst es dynamisch mit der Größe des Kundenunternehmens sowie dem benötigten Funktionsumfang. Auch auf eine eventuelle Teilautomatisierung – etwa durch Pick-</w:t>
      </w:r>
      <w:proofErr w:type="spellStart"/>
      <w:r w:rsidRPr="00545EE6">
        <w:rPr>
          <w:rFonts w:asciiTheme="majorHAnsi" w:hAnsiTheme="majorHAnsi" w:cstheme="majorHAnsi"/>
          <w:sz w:val="20"/>
        </w:rPr>
        <w:t>by</w:t>
      </w:r>
      <w:proofErr w:type="spellEnd"/>
      <w:r w:rsidRPr="00545EE6">
        <w:rPr>
          <w:rFonts w:asciiTheme="majorHAnsi" w:hAnsiTheme="majorHAnsi" w:cstheme="majorHAnsi"/>
          <w:sz w:val="20"/>
        </w:rPr>
        <w:t xml:space="preserve">-Light-Systeme oder </w:t>
      </w:r>
      <w:proofErr w:type="spellStart"/>
      <w:r w:rsidRPr="00545EE6">
        <w:rPr>
          <w:rFonts w:asciiTheme="majorHAnsi" w:hAnsiTheme="majorHAnsi" w:cstheme="majorHAnsi"/>
          <w:sz w:val="20"/>
        </w:rPr>
        <w:t>Cobots</w:t>
      </w:r>
      <w:proofErr w:type="spellEnd"/>
      <w:r w:rsidRPr="00545EE6">
        <w:rPr>
          <w:rFonts w:asciiTheme="majorHAnsi" w:hAnsiTheme="majorHAnsi" w:cstheme="majorHAnsi"/>
          <w:sz w:val="20"/>
        </w:rPr>
        <w:t xml:space="preserve"> – ist die Lösung vorbereitet. Mit budgetfreundlichen Mietlizenzen will die Unternehmensgruppe insbesondere kleine und mittlere Unternehmen ansprechen.</w:t>
      </w:r>
    </w:p>
    <w:p w:rsidR="00752DE3" w:rsidRPr="00752DE3" w:rsidRDefault="00752DE3" w:rsidP="007C49B4">
      <w:pPr>
        <w:ind w:right="1417"/>
        <w:rPr>
          <w:rFonts w:asciiTheme="majorHAnsi" w:hAnsiTheme="majorHAnsi" w:cstheme="majorHAnsi"/>
          <w:sz w:val="20"/>
        </w:rPr>
      </w:pPr>
    </w:p>
    <w:p w:rsidR="00752DE3" w:rsidRPr="00752DE3" w:rsidRDefault="00752DE3" w:rsidP="007C49B4">
      <w:pPr>
        <w:ind w:right="1417"/>
        <w:rPr>
          <w:rFonts w:asciiTheme="majorHAnsi" w:hAnsiTheme="majorHAnsi" w:cstheme="majorHAnsi"/>
          <w:sz w:val="20"/>
        </w:rPr>
      </w:pPr>
      <w:r w:rsidRPr="00752DE3">
        <w:rPr>
          <w:rFonts w:asciiTheme="majorHAnsi" w:hAnsiTheme="majorHAnsi" w:cstheme="majorHAnsi"/>
          <w:sz w:val="20"/>
        </w:rPr>
        <w:t xml:space="preserve">- </w:t>
      </w:r>
      <w:r w:rsidR="009C23A0" w:rsidRPr="009C23A0">
        <w:rPr>
          <w:rFonts w:asciiTheme="majorHAnsi" w:hAnsiTheme="majorHAnsi" w:cstheme="majorHAnsi"/>
          <w:sz w:val="20"/>
        </w:rPr>
        <w:t>06</w:t>
      </w:r>
      <w:r w:rsidRPr="00752DE3">
        <w:rPr>
          <w:rFonts w:asciiTheme="majorHAnsi" w:hAnsiTheme="majorHAnsi" w:cstheme="majorHAnsi"/>
          <w:sz w:val="20"/>
        </w:rPr>
        <w:t xml:space="preserve">. </w:t>
      </w:r>
      <w:r w:rsidR="00545EE6">
        <w:rPr>
          <w:rFonts w:asciiTheme="majorHAnsi" w:hAnsiTheme="majorHAnsi" w:cstheme="majorHAnsi"/>
          <w:sz w:val="20"/>
        </w:rPr>
        <w:t>September</w:t>
      </w:r>
      <w:r w:rsidRPr="00752DE3">
        <w:rPr>
          <w:rFonts w:asciiTheme="majorHAnsi" w:hAnsiTheme="majorHAnsi" w:cstheme="majorHAnsi"/>
          <w:sz w:val="20"/>
        </w:rPr>
        <w:t xml:space="preserve"> 202</w:t>
      </w:r>
      <w:r w:rsidR="00545EE6">
        <w:rPr>
          <w:rFonts w:asciiTheme="majorHAnsi" w:hAnsiTheme="majorHAnsi" w:cstheme="majorHAnsi"/>
          <w:sz w:val="20"/>
        </w:rPr>
        <w:t>4</w:t>
      </w:r>
      <w:r w:rsidRPr="00752DE3">
        <w:rPr>
          <w:rFonts w:asciiTheme="majorHAnsi" w:hAnsiTheme="majorHAnsi" w:cstheme="majorHAnsi"/>
          <w:sz w:val="20"/>
        </w:rPr>
        <w:t xml:space="preserve"> - </w:t>
      </w:r>
    </w:p>
    <w:p w:rsidR="00752DE3" w:rsidRPr="00752DE3" w:rsidRDefault="00752DE3" w:rsidP="007C49B4">
      <w:pPr>
        <w:ind w:right="1417"/>
        <w:rPr>
          <w:rFonts w:ascii="Frutiger 45 Light" w:hAnsi="Frutiger 45 Light"/>
          <w:sz w:val="18"/>
          <w:szCs w:val="18"/>
        </w:rPr>
      </w:pPr>
    </w:p>
    <w:p w:rsidR="00752DE3" w:rsidRPr="00752DE3" w:rsidRDefault="00752DE3" w:rsidP="007C49B4">
      <w:pPr>
        <w:ind w:right="1417"/>
        <w:rPr>
          <w:rFonts w:ascii="Frutiger 45 Light" w:hAnsi="Frutiger 45 Light"/>
          <w:sz w:val="18"/>
          <w:szCs w:val="18"/>
        </w:rPr>
      </w:pPr>
      <w:r w:rsidRPr="00752DE3">
        <w:rPr>
          <w:rFonts w:ascii="Frutiger 45 Light" w:hAnsi="Frutiger 45 Light"/>
          <w:sz w:val="18"/>
          <w:szCs w:val="18"/>
        </w:rPr>
        <w:t>Bildmaterial:</w:t>
      </w:r>
    </w:p>
    <w:p w:rsidR="00752DE3" w:rsidRPr="00752DE3" w:rsidRDefault="00752DE3" w:rsidP="007C49B4">
      <w:pPr>
        <w:ind w:right="1417"/>
        <w:rPr>
          <w:rFonts w:ascii="Frutiger 45 Light" w:hAnsi="Frutiger 45 Light"/>
          <w:sz w:val="18"/>
          <w:szCs w:val="18"/>
        </w:rPr>
      </w:pPr>
    </w:p>
    <w:p w:rsidR="00752DE3" w:rsidRPr="00752DE3" w:rsidRDefault="00545EE6" w:rsidP="007C49B4">
      <w:pPr>
        <w:pStyle w:val="Listenabsatz"/>
        <w:numPr>
          <w:ilvl w:val="0"/>
          <w:numId w:val="31"/>
        </w:numPr>
        <w:ind w:right="1417"/>
        <w:rPr>
          <w:rFonts w:ascii="Frutiger 45 Light" w:hAnsi="Frutiger 45 Light"/>
          <w:sz w:val="18"/>
          <w:szCs w:val="18"/>
        </w:rPr>
      </w:pPr>
      <w:r>
        <w:rPr>
          <w:rFonts w:ascii="Frutiger 45 Light" w:hAnsi="Frutiger 45 Light"/>
          <w:sz w:val="18"/>
          <w:szCs w:val="18"/>
        </w:rPr>
        <w:t xml:space="preserve">Das </w:t>
      </w:r>
      <w:proofErr w:type="spellStart"/>
      <w:r>
        <w:rPr>
          <w:rFonts w:ascii="Frutiger 45 Light" w:hAnsi="Frutiger 45 Light"/>
          <w:sz w:val="18"/>
          <w:szCs w:val="18"/>
        </w:rPr>
        <w:t>elution</w:t>
      </w:r>
      <w:proofErr w:type="spellEnd"/>
      <w:r>
        <w:rPr>
          <w:rFonts w:ascii="Frutiger 45 Light" w:hAnsi="Frutiger 45 Light"/>
          <w:sz w:val="18"/>
          <w:szCs w:val="18"/>
        </w:rPr>
        <w:t xml:space="preserve"> </w:t>
      </w:r>
      <w:proofErr w:type="spellStart"/>
      <w:r>
        <w:rPr>
          <w:rFonts w:ascii="Frutiger 45 Light" w:hAnsi="Frutiger 45 Light"/>
          <w:sz w:val="18"/>
          <w:szCs w:val="18"/>
        </w:rPr>
        <w:t>two</w:t>
      </w:r>
      <w:proofErr w:type="spellEnd"/>
      <w:r>
        <w:rPr>
          <w:rFonts w:ascii="Frutiger 45 Light" w:hAnsi="Frutiger 45 Light"/>
          <w:sz w:val="18"/>
          <w:szCs w:val="18"/>
        </w:rPr>
        <w:t xml:space="preserve"> Software-Paket sorgt für eine zeitsparendere, hochwertigere und detailliert nachvollziehbare manuelle Montage.</w:t>
      </w:r>
    </w:p>
    <w:p w:rsidR="00752DE3" w:rsidRDefault="00545EE6" w:rsidP="007C49B4">
      <w:pPr>
        <w:pStyle w:val="Listenabsatz"/>
        <w:numPr>
          <w:ilvl w:val="0"/>
          <w:numId w:val="31"/>
        </w:numPr>
        <w:ind w:right="1417"/>
        <w:rPr>
          <w:rFonts w:ascii="Frutiger 45 Light" w:hAnsi="Frutiger 45 Light"/>
          <w:sz w:val="18"/>
          <w:szCs w:val="18"/>
        </w:rPr>
      </w:pPr>
      <w:r>
        <w:rPr>
          <w:rFonts w:ascii="Frutiger 45 Light" w:hAnsi="Frutiger 45 Light"/>
          <w:sz w:val="18"/>
          <w:szCs w:val="18"/>
        </w:rPr>
        <w:t xml:space="preserve">Auf ihrem Stand 3314 in Halle 3 </w:t>
      </w:r>
      <w:r w:rsidR="0020229F">
        <w:rPr>
          <w:rFonts w:ascii="Frutiger 45 Light" w:hAnsi="Frutiger 45 Light"/>
          <w:sz w:val="18"/>
          <w:szCs w:val="18"/>
        </w:rPr>
        <w:t>demonstriert</w:t>
      </w:r>
      <w:r>
        <w:rPr>
          <w:rFonts w:ascii="Frutiger 45 Light" w:hAnsi="Frutiger 45 Light"/>
          <w:sz w:val="18"/>
          <w:szCs w:val="18"/>
        </w:rPr>
        <w:t xml:space="preserve"> die Bott Gruppe anhand von Praxisbei</w:t>
      </w:r>
      <w:r w:rsidR="0020229F">
        <w:rPr>
          <w:rFonts w:ascii="Frutiger 45 Light" w:hAnsi="Frutiger 45 Light"/>
          <w:sz w:val="18"/>
          <w:szCs w:val="18"/>
        </w:rPr>
        <w:t>spielen den Mehrwert vernetzter Prozesse</w:t>
      </w:r>
      <w:r w:rsidR="00752DE3" w:rsidRPr="00752DE3">
        <w:rPr>
          <w:rFonts w:ascii="Frutiger 45 Light" w:hAnsi="Frutiger 45 Light"/>
          <w:sz w:val="18"/>
          <w:szCs w:val="18"/>
        </w:rPr>
        <w:t>.</w:t>
      </w:r>
    </w:p>
    <w:p w:rsidR="0020229F" w:rsidRPr="00752DE3" w:rsidRDefault="0020229F" w:rsidP="007C49B4">
      <w:pPr>
        <w:pStyle w:val="Listenabsatz"/>
        <w:numPr>
          <w:ilvl w:val="0"/>
          <w:numId w:val="31"/>
        </w:numPr>
        <w:ind w:right="1417"/>
        <w:rPr>
          <w:rFonts w:ascii="Frutiger 45 Light" w:hAnsi="Frutiger 45 Light"/>
          <w:sz w:val="18"/>
          <w:szCs w:val="18"/>
        </w:rPr>
      </w:pPr>
      <w:r>
        <w:rPr>
          <w:rFonts w:ascii="Frutiger 45 Light" w:hAnsi="Frutiger 45 Light"/>
          <w:sz w:val="18"/>
          <w:szCs w:val="18"/>
        </w:rPr>
        <w:lastRenderedPageBreak/>
        <w:t xml:space="preserve">Dank standardisierter Schnittstellen lässt sich das </w:t>
      </w:r>
      <w:proofErr w:type="spellStart"/>
      <w:r>
        <w:rPr>
          <w:rFonts w:ascii="Frutiger 45 Light" w:hAnsi="Frutiger 45 Light"/>
          <w:sz w:val="18"/>
          <w:szCs w:val="18"/>
        </w:rPr>
        <w:t>elution</w:t>
      </w:r>
      <w:proofErr w:type="spellEnd"/>
      <w:r>
        <w:rPr>
          <w:rFonts w:ascii="Frutiger 45 Light" w:hAnsi="Frutiger 45 Light"/>
          <w:sz w:val="18"/>
          <w:szCs w:val="18"/>
        </w:rPr>
        <w:t xml:space="preserve"> </w:t>
      </w:r>
      <w:proofErr w:type="spellStart"/>
      <w:r>
        <w:rPr>
          <w:rFonts w:ascii="Frutiger 45 Light" w:hAnsi="Frutiger 45 Light"/>
          <w:sz w:val="18"/>
          <w:szCs w:val="18"/>
        </w:rPr>
        <w:t>two</w:t>
      </w:r>
      <w:proofErr w:type="spellEnd"/>
      <w:r>
        <w:rPr>
          <w:rFonts w:ascii="Frutiger 45 Light" w:hAnsi="Frutiger 45 Light"/>
          <w:sz w:val="18"/>
          <w:szCs w:val="18"/>
        </w:rPr>
        <w:t xml:space="preserve"> Software-Paket beliebig ergänzen – beispielsweise um Pick-</w:t>
      </w:r>
      <w:proofErr w:type="spellStart"/>
      <w:r>
        <w:rPr>
          <w:rFonts w:ascii="Frutiger 45 Light" w:hAnsi="Frutiger 45 Light"/>
          <w:sz w:val="18"/>
          <w:szCs w:val="18"/>
        </w:rPr>
        <w:t>by</w:t>
      </w:r>
      <w:proofErr w:type="spellEnd"/>
      <w:r>
        <w:rPr>
          <w:rFonts w:ascii="Frutiger 45 Light" w:hAnsi="Frutiger 45 Light"/>
          <w:sz w:val="18"/>
          <w:szCs w:val="18"/>
        </w:rPr>
        <w:t>-Light-Systeme und vorparametrisierte Elektrowerkzeuge.</w:t>
      </w:r>
    </w:p>
    <w:p w:rsidR="00752DE3" w:rsidRPr="00752DE3" w:rsidRDefault="00752DE3" w:rsidP="007C49B4">
      <w:pPr>
        <w:ind w:right="1417"/>
        <w:rPr>
          <w:rFonts w:ascii="Frutiger 45 Light" w:hAnsi="Frutiger 45 Light"/>
          <w:sz w:val="18"/>
          <w:szCs w:val="18"/>
        </w:rPr>
      </w:pPr>
    </w:p>
    <w:p w:rsidR="00752DE3" w:rsidRPr="00752DE3" w:rsidRDefault="00752DE3" w:rsidP="007C49B4">
      <w:pPr>
        <w:ind w:right="1417"/>
        <w:rPr>
          <w:rFonts w:ascii="Frutiger LT Pro 45 Light" w:hAnsi="Frutiger LT Pro 45 Light"/>
        </w:rPr>
      </w:pPr>
    </w:p>
    <w:p w:rsidR="00752DE3" w:rsidRPr="00752DE3" w:rsidRDefault="00752DE3" w:rsidP="007C49B4">
      <w:pPr>
        <w:ind w:right="1417"/>
        <w:rPr>
          <w:rFonts w:asciiTheme="majorHAnsi" w:hAnsiTheme="majorHAnsi" w:cstheme="majorHAnsi"/>
        </w:rPr>
      </w:pPr>
    </w:p>
    <w:p w:rsidR="00091B95" w:rsidRDefault="00752DE3" w:rsidP="007C49B4">
      <w:pPr>
        <w:ind w:right="1417"/>
        <w:rPr>
          <w:rFonts w:asciiTheme="majorHAnsi" w:hAnsiTheme="majorHAnsi" w:cstheme="majorHAnsi"/>
          <w:color w:val="7F7F7F" w:themeColor="text1" w:themeTint="80"/>
        </w:rPr>
      </w:pPr>
      <w:r w:rsidRPr="00752DE3">
        <w:rPr>
          <w:rFonts w:asciiTheme="majorHAnsi" w:hAnsiTheme="majorHAnsi" w:cstheme="majorHAnsi"/>
          <w:color w:val="7F7F7F" w:themeColor="text1" w:themeTint="80"/>
        </w:rPr>
        <w:t xml:space="preserve">Fahrzeug- und Betriebseinrichtungen von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machen effizientes Arbeiten zur Selbstverständlichkeit. Dabei setzt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auf individuell konfigurierbare Lösungen: Hochwertige und robuste Fahrzeugausbauten nutzen optimal den vorhandenen Stauraum und sichern die Ladung ideal. Als </w:t>
      </w:r>
      <w:proofErr w:type="spellStart"/>
      <w:r w:rsidRPr="00752DE3">
        <w:rPr>
          <w:rFonts w:asciiTheme="majorHAnsi" w:hAnsiTheme="majorHAnsi" w:cstheme="majorHAnsi"/>
          <w:color w:val="7F7F7F" w:themeColor="text1" w:themeTint="80"/>
        </w:rPr>
        <w:t>Full</w:t>
      </w:r>
      <w:proofErr w:type="spellEnd"/>
      <w:r w:rsidRPr="00752DE3">
        <w:rPr>
          <w:rFonts w:asciiTheme="majorHAnsi" w:hAnsiTheme="majorHAnsi" w:cstheme="majorHAnsi"/>
          <w:color w:val="7F7F7F" w:themeColor="text1" w:themeTint="80"/>
        </w:rPr>
        <w:t xml:space="preserve">-Service-Dienstleister gehören Fahrzeugbeschriftungen und Elektroinstallationen ebenso zum Leistungsspektrum wie die Zulassung und die dezentrale Auslieferung. Werkstätten und Produktionsbetriebe stattet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mit maßgeschneiderten, ergonomischen Einrichtungen und Ordnungssystemen aus. Vom Einzelarbeitsplatz bis zur industriellen Serienfertigung optimiert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Produktionsprozesse. Durch die intelligenten und automatisierten Montage- und Prüfsysteme des Tochterunternehmens ELABO agiert die Bott Gruppe als Systemanbieter. Ob selbstständiger Handwerker oder industrieller Großkonzern – Kunden verschiedenster Branchen vertrauen auf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w:t>
      </w:r>
    </w:p>
    <w:p w:rsidR="007C49B4" w:rsidRDefault="007C49B4" w:rsidP="007C49B4">
      <w:pPr>
        <w:ind w:right="1417"/>
        <w:rPr>
          <w:rFonts w:asciiTheme="majorHAnsi" w:hAnsiTheme="majorHAnsi" w:cstheme="majorHAnsi"/>
          <w:color w:val="7F7F7F" w:themeColor="text1" w:themeTint="80"/>
        </w:rPr>
      </w:pPr>
    </w:p>
    <w:p w:rsidR="007C49B4" w:rsidRPr="00752DE3" w:rsidRDefault="007C49B4" w:rsidP="007C49B4">
      <w:pPr>
        <w:ind w:right="1417"/>
        <w:rPr>
          <w:rFonts w:asciiTheme="majorHAnsi" w:hAnsiTheme="majorHAnsi" w:cstheme="majorHAnsi"/>
          <w:color w:val="7F7F7F" w:themeColor="text1" w:themeTint="80"/>
        </w:rPr>
      </w:pPr>
      <w:r w:rsidRPr="007C49B4">
        <w:rPr>
          <w:rFonts w:asciiTheme="majorHAnsi" w:hAnsiTheme="majorHAnsi" w:cstheme="majorHAnsi"/>
          <w:color w:val="7F7F7F" w:themeColor="text1" w:themeTint="80"/>
        </w:rPr>
        <w:t xml:space="preserve">Im Geschäftsjahr 2023 erzielte </w:t>
      </w:r>
      <w:proofErr w:type="spellStart"/>
      <w:r w:rsidRPr="007C49B4">
        <w:rPr>
          <w:rFonts w:asciiTheme="majorHAnsi" w:hAnsiTheme="majorHAnsi" w:cstheme="majorHAnsi"/>
          <w:color w:val="7F7F7F" w:themeColor="text1" w:themeTint="80"/>
        </w:rPr>
        <w:t>bott</w:t>
      </w:r>
      <w:proofErr w:type="spellEnd"/>
      <w:r w:rsidRPr="007C49B4">
        <w:rPr>
          <w:rFonts w:asciiTheme="majorHAnsi" w:hAnsiTheme="majorHAnsi" w:cstheme="majorHAnsi"/>
          <w:color w:val="7F7F7F" w:themeColor="text1" w:themeTint="80"/>
        </w:rPr>
        <w:t xml:space="preserve"> einen Umsatz von 22</w:t>
      </w:r>
      <w:r w:rsidR="004D16FD">
        <w:rPr>
          <w:rFonts w:asciiTheme="majorHAnsi" w:hAnsiTheme="majorHAnsi" w:cstheme="majorHAnsi"/>
          <w:color w:val="7F7F7F" w:themeColor="text1" w:themeTint="80"/>
        </w:rPr>
        <w:t>2</w:t>
      </w:r>
      <w:r w:rsidRPr="007C49B4">
        <w:rPr>
          <w:rFonts w:asciiTheme="majorHAnsi" w:hAnsiTheme="majorHAnsi" w:cstheme="majorHAnsi"/>
          <w:color w:val="7F7F7F" w:themeColor="text1" w:themeTint="80"/>
        </w:rPr>
        <w:t xml:space="preserve"> Millionen Euro. Das Unternehmen beschäftigt fast 1.500 Mitarbeiter an 4 Produktionsstätten und mehr als 100 Vertriebs- und Servicestandorten in 35 Ländern.</w:t>
      </w:r>
      <w:r w:rsidR="0020229F">
        <w:rPr>
          <w:rFonts w:asciiTheme="majorHAnsi" w:hAnsiTheme="majorHAnsi" w:cstheme="majorHAnsi"/>
          <w:color w:val="7F7F7F" w:themeColor="text1" w:themeTint="80"/>
        </w:rPr>
        <w:t xml:space="preserve"> </w:t>
      </w:r>
    </w:p>
    <w:sectPr w:rsidR="007C49B4" w:rsidRPr="00752DE3" w:rsidSect="00D11FDF">
      <w:headerReference w:type="default" r:id="rId11"/>
      <w:footerReference w:type="default" r:id="rId12"/>
      <w:pgSz w:w="11906" w:h="16838"/>
      <w:pgMar w:top="2835" w:right="2267" w:bottom="1134" w:left="1134" w:header="34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A1AD6" w:rsidRDefault="008A1AD6">
      <w:r>
        <w:separator/>
      </w:r>
    </w:p>
  </w:endnote>
  <w:endnote w:type="continuationSeparator" w:id="0">
    <w:p w:rsidR="008A1AD6" w:rsidRDefault="008A1A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45">
    <w:altName w:val="Kartika"/>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Frutiger 45 Light">
    <w:altName w:val="Bahnschrift Light"/>
    <w:charset w:val="00"/>
    <w:family w:val="auto"/>
    <w:pitch w:val="variable"/>
    <w:sig w:usb0="00000003" w:usb1="00000000" w:usb2="00000000" w:usb3="00000000" w:csb0="00000001" w:csb1="00000000"/>
  </w:font>
  <w:font w:name="Frutiger LT Pro 45 Light">
    <w:panose1 w:val="020B0403030504020204"/>
    <w:charset w:val="00"/>
    <w:family w:val="swiss"/>
    <w:notTrueType/>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1AD6" w:rsidRDefault="008A1AD6">
    <w:pPr>
      <w:pStyle w:val="Fuzeile"/>
    </w:pPr>
    <w:r>
      <w:rPr>
        <w:rFonts w:ascii="Times New Roman" w:hAnsi="Times New Roman"/>
        <w:noProof/>
        <w:sz w:val="24"/>
        <w:szCs w:val="24"/>
        <w:lang w:eastAsia="de-DE"/>
      </w:rPr>
      <mc:AlternateContent>
        <mc:Choice Requires="wps">
          <w:drawing>
            <wp:anchor distT="0" distB="0" distL="114300" distR="114300" simplePos="0" relativeHeight="251660288" behindDoc="0" locked="0" layoutInCell="1" allowOverlap="1" wp14:anchorId="7688F13C" wp14:editId="7E9B951C">
              <wp:simplePos x="0" y="0"/>
              <wp:positionH relativeFrom="column">
                <wp:posOffset>4918710</wp:posOffset>
              </wp:positionH>
              <wp:positionV relativeFrom="paragraph">
                <wp:posOffset>-1958235</wp:posOffset>
              </wp:positionV>
              <wp:extent cx="1603375" cy="1593850"/>
              <wp:effectExtent l="0" t="0" r="0" b="6350"/>
              <wp:wrapNone/>
              <wp:docPr id="3" name="Rechteck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603375" cy="1593850"/>
                      </a:xfrm>
                      <a:prstGeom prst="rect">
                        <a:avLst/>
                      </a:prstGeom>
                      <a:solidFill>
                        <a:schemeClr val="bg1">
                          <a:lumMod val="85000"/>
                        </a:schemeClr>
                      </a:solidFill>
                    </wps:spPr>
                    <wps:txbx>
                      <w:txbxContent>
                        <w:p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michael.kyburz@bott.de</w:t>
                          </w:r>
                        </w:p>
                      </w:txbxContent>
                    </wps:txbx>
                    <wps:bodyPr vert="horz" wrap="square" lIns="91440" tIns="45720" rIns="91440" bIns="45720" rtlCol="0" anchor="ctr">
                      <a:noAutofit/>
                    </wps:bodyPr>
                  </wps:wsp>
                </a:graphicData>
              </a:graphic>
              <wp14:sizeRelH relativeFrom="margin">
                <wp14:pctWidth>0</wp14:pctWidth>
              </wp14:sizeRelH>
              <wp14:sizeRelV relativeFrom="margin">
                <wp14:pctHeight>0</wp14:pctHeight>
              </wp14:sizeRelV>
            </wp:anchor>
          </w:drawing>
        </mc:Choice>
        <mc:Fallback>
          <w:pict>
            <v:rect w14:anchorId="7688F13C" id="Rechteck 3" o:spid="_x0000_s1026" style="position:absolute;margin-left:387.3pt;margin-top:-154.2pt;width:126.25pt;height:12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" fillcolor="#d8d8d8 [2732]" stroked="f">
              <v:path arrowok="t"/>
              <o:lock v:ext="edit" grouping="t"/>
              <v:textbox>
                <w:txbxContent>
                  <w:p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michael.kyburz@bott.de</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A1AD6" w:rsidRDefault="008A1AD6">
      <w:r>
        <w:separator/>
      </w:r>
    </w:p>
  </w:footnote>
  <w:footnote w:type="continuationSeparator" w:id="0">
    <w:p w:rsidR="008A1AD6" w:rsidRDefault="008A1A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11FDF" w:rsidRDefault="000863A1">
    <w:pPr>
      <w:pStyle w:val="Kopfzeile"/>
    </w:pPr>
    <w:r w:rsidRPr="000863A1">
      <w:rPr>
        <w:noProof/>
      </w:rPr>
      <w:drawing>
        <wp:anchor distT="0" distB="0" distL="114300" distR="114300" simplePos="0" relativeHeight="251658240" behindDoc="0" locked="0" layoutInCell="1" allowOverlap="1">
          <wp:simplePos x="0" y="0"/>
          <wp:positionH relativeFrom="page">
            <wp:align>left</wp:align>
          </wp:positionH>
          <wp:positionV relativeFrom="paragraph">
            <wp:posOffset>-219075</wp:posOffset>
          </wp:positionV>
          <wp:extent cx="7560000" cy="893333"/>
          <wp:effectExtent l="0" t="0" r="3175" b="2540"/>
          <wp:wrapNone/>
          <wp:docPr id="1" name="Grafik 1" descr="C:\Users\koederp\AppData\Local\Microsoft\Windows\INetCache\Content.Word\bo_int_word_vorlagen_bilder_pressemitteil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oederp\AppData\Local\Microsoft\Windows\INetCache\Content.Word\bo_int_word_vorlagen_bilder_pressemitteilung.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893333"/>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EE2828B8"/>
    <w:lvl w:ilvl="0">
      <w:start w:val="1"/>
      <w:numFmt w:val="bullet"/>
      <w:pStyle w:val="Aufzhlungszeichen5"/>
      <w:lvlText w:val=""/>
      <w:lvlJc w:val="left"/>
      <w:pPr>
        <w:ind w:left="1492" w:hanging="360"/>
      </w:pPr>
      <w:rPr>
        <w:rFonts w:ascii="Symbol" w:hAnsi="Symbol" w:hint="default"/>
      </w:rPr>
    </w:lvl>
  </w:abstractNum>
  <w:abstractNum w:abstractNumId="1" w15:restartNumberingAfterBreak="0">
    <w:nsid w:val="FFFFFF81"/>
    <w:multiLevelType w:val="singleLevel"/>
    <w:tmpl w:val="81A2C7AE"/>
    <w:lvl w:ilvl="0">
      <w:start w:val="1"/>
      <w:numFmt w:val="bullet"/>
      <w:pStyle w:val="Aufzhlungszeichen4"/>
      <w:lvlText w:val=""/>
      <w:lvlJc w:val="left"/>
      <w:pPr>
        <w:ind w:left="1209" w:hanging="360"/>
      </w:pPr>
      <w:rPr>
        <w:rFonts w:ascii="Symbol" w:hAnsi="Symbol" w:hint="default"/>
      </w:rPr>
    </w:lvl>
  </w:abstractNum>
  <w:abstractNum w:abstractNumId="2" w15:restartNumberingAfterBreak="0">
    <w:nsid w:val="FFFFFF82"/>
    <w:multiLevelType w:val="singleLevel"/>
    <w:tmpl w:val="3D0AFF0A"/>
    <w:lvl w:ilvl="0">
      <w:start w:val="1"/>
      <w:numFmt w:val="bullet"/>
      <w:pStyle w:val="Aufzhlungszeichen3"/>
      <w:lvlText w:val=""/>
      <w:lvlJc w:val="left"/>
      <w:pPr>
        <w:ind w:left="926" w:hanging="360"/>
      </w:pPr>
      <w:rPr>
        <w:rFonts w:ascii="Symbol" w:hAnsi="Symbol" w:hint="default"/>
      </w:rPr>
    </w:lvl>
  </w:abstractNum>
  <w:abstractNum w:abstractNumId="3" w15:restartNumberingAfterBreak="0">
    <w:nsid w:val="FFFFFF83"/>
    <w:multiLevelType w:val="singleLevel"/>
    <w:tmpl w:val="DE70EBD0"/>
    <w:lvl w:ilvl="0">
      <w:start w:val="1"/>
      <w:numFmt w:val="bullet"/>
      <w:pStyle w:val="Aufzhlungszeichen2"/>
      <w:lvlText w:val=""/>
      <w:lvlJc w:val="left"/>
      <w:pPr>
        <w:ind w:left="643" w:hanging="360"/>
      </w:pPr>
      <w:rPr>
        <w:rFonts w:ascii="Wingdings" w:hAnsi="Wingdings" w:hint="default"/>
        <w:color w:val="7F7F7F" w:themeColor="text1" w:themeTint="80"/>
      </w:rPr>
    </w:lvl>
  </w:abstractNum>
  <w:abstractNum w:abstractNumId="4" w15:restartNumberingAfterBreak="0">
    <w:nsid w:val="FFFFFF89"/>
    <w:multiLevelType w:val="singleLevel"/>
    <w:tmpl w:val="BA304864"/>
    <w:lvl w:ilvl="0">
      <w:start w:val="1"/>
      <w:numFmt w:val="bullet"/>
      <w:pStyle w:val="Aufzhlungszeichen"/>
      <w:lvlText w:val=""/>
      <w:lvlJc w:val="left"/>
      <w:pPr>
        <w:ind w:left="360" w:hanging="360"/>
      </w:pPr>
      <w:rPr>
        <w:rFonts w:ascii="Wingdings" w:hAnsi="Wingdings" w:hint="default"/>
        <w:color w:val="009900" w:themeColor="accent1"/>
      </w:rPr>
    </w:lvl>
  </w:abstractNum>
  <w:abstractNum w:abstractNumId="5" w15:restartNumberingAfterBreak="0">
    <w:nsid w:val="460D27A6"/>
    <w:multiLevelType w:val="hybridMultilevel"/>
    <w:tmpl w:val="A6BE6CFC"/>
    <w:lvl w:ilvl="0" w:tplc="7996D8D4">
      <w:start w:val="1"/>
      <w:numFmt w:val="bullet"/>
      <w:lvlText w:val=""/>
      <w:lvlJc w:val="left"/>
      <w:pPr>
        <w:ind w:left="720" w:hanging="360"/>
      </w:pPr>
      <w:rPr>
        <w:rFonts w:ascii="Wingdings" w:hAnsi="Wingdings" w:hint="default"/>
        <w:color w:val="0099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6557C33"/>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6"/>
  </w:num>
  <w:num w:numId="2">
    <w:abstractNumId w:val="6"/>
  </w:num>
  <w:num w:numId="3">
    <w:abstractNumId w:val="6"/>
  </w:num>
  <w:num w:numId="4">
    <w:abstractNumId w:val="6"/>
  </w:num>
  <w:num w:numId="5">
    <w:abstractNumId w:val="6"/>
  </w:num>
  <w:num w:numId="6">
    <w:abstractNumId w:val="6"/>
  </w:num>
  <w:num w:numId="7">
    <w:abstractNumId w:val="6"/>
  </w:num>
  <w:num w:numId="8">
    <w:abstractNumId w:val="6"/>
  </w:num>
  <w:num w:numId="9">
    <w:abstractNumId w:val="6"/>
  </w:num>
  <w:num w:numId="10">
    <w:abstractNumId w:val="4"/>
  </w:num>
  <w:num w:numId="11">
    <w:abstractNumId w:val="4"/>
  </w:num>
  <w:num w:numId="12">
    <w:abstractNumId w:val="3"/>
  </w:num>
  <w:num w:numId="13">
    <w:abstractNumId w:val="3"/>
  </w:num>
  <w:num w:numId="14">
    <w:abstractNumId w:val="2"/>
  </w:num>
  <w:num w:numId="15">
    <w:abstractNumId w:val="2"/>
  </w:num>
  <w:num w:numId="16">
    <w:abstractNumId w:val="1"/>
  </w:num>
  <w:num w:numId="17">
    <w:abstractNumId w:val="1"/>
  </w:num>
  <w:num w:numId="18">
    <w:abstractNumId w:val="0"/>
  </w:num>
  <w:num w:numId="19">
    <w:abstractNumId w:val="0"/>
  </w:num>
  <w:num w:numId="20">
    <w:abstractNumId w:val="6"/>
  </w:num>
  <w:num w:numId="21">
    <w:abstractNumId w:val="4"/>
  </w:num>
  <w:num w:numId="22">
    <w:abstractNumId w:val="3"/>
  </w:num>
  <w:num w:numId="23">
    <w:abstractNumId w:val="2"/>
  </w:num>
  <w:num w:numId="24">
    <w:abstractNumId w:val="1"/>
  </w:num>
  <w:num w:numId="25">
    <w:abstractNumId w:val="0"/>
  </w:num>
  <w:num w:numId="26">
    <w:abstractNumId w:val="4"/>
  </w:num>
  <w:num w:numId="27">
    <w:abstractNumId w:val="3"/>
  </w:num>
  <w:num w:numId="28">
    <w:abstractNumId w:val="2"/>
  </w:num>
  <w:num w:numId="29">
    <w:abstractNumId w:val="1"/>
  </w:num>
  <w:num w:numId="30">
    <w:abstractNumId w:val="0"/>
  </w:num>
  <w:num w:numId="3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SystemFonts/>
  <w:proofState w:spelling="clean" w:grammar="clean"/>
  <w:attachedTemplate r:id="rId1"/>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1AD6"/>
    <w:rsid w:val="00020E1D"/>
    <w:rsid w:val="00046A81"/>
    <w:rsid w:val="000830B9"/>
    <w:rsid w:val="000863A1"/>
    <w:rsid w:val="00091B95"/>
    <w:rsid w:val="0009486F"/>
    <w:rsid w:val="000B08EA"/>
    <w:rsid w:val="000E3525"/>
    <w:rsid w:val="000E7B55"/>
    <w:rsid w:val="000F3835"/>
    <w:rsid w:val="000F3E4C"/>
    <w:rsid w:val="000F64B2"/>
    <w:rsid w:val="001269A5"/>
    <w:rsid w:val="00131BE7"/>
    <w:rsid w:val="00143F29"/>
    <w:rsid w:val="0015471B"/>
    <w:rsid w:val="00160981"/>
    <w:rsid w:val="00176214"/>
    <w:rsid w:val="00184DEA"/>
    <w:rsid w:val="001A1F40"/>
    <w:rsid w:val="001B15C8"/>
    <w:rsid w:val="001E0489"/>
    <w:rsid w:val="0020229F"/>
    <w:rsid w:val="00206795"/>
    <w:rsid w:val="002128BA"/>
    <w:rsid w:val="00214C80"/>
    <w:rsid w:val="002171F2"/>
    <w:rsid w:val="00223079"/>
    <w:rsid w:val="002255C6"/>
    <w:rsid w:val="00226117"/>
    <w:rsid w:val="0023110A"/>
    <w:rsid w:val="00246BCB"/>
    <w:rsid w:val="002501DB"/>
    <w:rsid w:val="00257B17"/>
    <w:rsid w:val="00273FEF"/>
    <w:rsid w:val="00283058"/>
    <w:rsid w:val="00293BF3"/>
    <w:rsid w:val="002A6EC2"/>
    <w:rsid w:val="002D7134"/>
    <w:rsid w:val="002F7DF4"/>
    <w:rsid w:val="003048B0"/>
    <w:rsid w:val="00311F88"/>
    <w:rsid w:val="003248A6"/>
    <w:rsid w:val="00327082"/>
    <w:rsid w:val="00330292"/>
    <w:rsid w:val="00347C06"/>
    <w:rsid w:val="00376B09"/>
    <w:rsid w:val="003813CD"/>
    <w:rsid w:val="003A026D"/>
    <w:rsid w:val="003A1F01"/>
    <w:rsid w:val="003A5639"/>
    <w:rsid w:val="003C28E4"/>
    <w:rsid w:val="003E0F06"/>
    <w:rsid w:val="003F082A"/>
    <w:rsid w:val="003F2DEE"/>
    <w:rsid w:val="004242E8"/>
    <w:rsid w:val="00430B2D"/>
    <w:rsid w:val="00462B68"/>
    <w:rsid w:val="00480CAE"/>
    <w:rsid w:val="004840B1"/>
    <w:rsid w:val="00493299"/>
    <w:rsid w:val="00497160"/>
    <w:rsid w:val="004D16FD"/>
    <w:rsid w:val="004D39FF"/>
    <w:rsid w:val="004D54B4"/>
    <w:rsid w:val="004F735E"/>
    <w:rsid w:val="005237E5"/>
    <w:rsid w:val="00542C9B"/>
    <w:rsid w:val="00545EE6"/>
    <w:rsid w:val="005907F2"/>
    <w:rsid w:val="005B73D1"/>
    <w:rsid w:val="005C4614"/>
    <w:rsid w:val="005D006C"/>
    <w:rsid w:val="005E292B"/>
    <w:rsid w:val="005F745D"/>
    <w:rsid w:val="00610D1F"/>
    <w:rsid w:val="0061252D"/>
    <w:rsid w:val="00626309"/>
    <w:rsid w:val="00662D3D"/>
    <w:rsid w:val="0066518F"/>
    <w:rsid w:val="006748D5"/>
    <w:rsid w:val="00674A40"/>
    <w:rsid w:val="00687FF5"/>
    <w:rsid w:val="00693CCC"/>
    <w:rsid w:val="006B12E5"/>
    <w:rsid w:val="006B2FD1"/>
    <w:rsid w:val="006B568D"/>
    <w:rsid w:val="006C036E"/>
    <w:rsid w:val="006C1AE0"/>
    <w:rsid w:val="006C7870"/>
    <w:rsid w:val="006D1FCF"/>
    <w:rsid w:val="00752DE3"/>
    <w:rsid w:val="007870DD"/>
    <w:rsid w:val="007B4614"/>
    <w:rsid w:val="007C49B4"/>
    <w:rsid w:val="007E757C"/>
    <w:rsid w:val="007F6A7E"/>
    <w:rsid w:val="007F6DFF"/>
    <w:rsid w:val="0080411F"/>
    <w:rsid w:val="0085636E"/>
    <w:rsid w:val="008748D9"/>
    <w:rsid w:val="00874EB1"/>
    <w:rsid w:val="00891AD8"/>
    <w:rsid w:val="008930A7"/>
    <w:rsid w:val="008A1AD6"/>
    <w:rsid w:val="008A70EB"/>
    <w:rsid w:val="008B4BB4"/>
    <w:rsid w:val="009718C8"/>
    <w:rsid w:val="00977E30"/>
    <w:rsid w:val="00990C3C"/>
    <w:rsid w:val="009C23A0"/>
    <w:rsid w:val="009C51D8"/>
    <w:rsid w:val="009E64EF"/>
    <w:rsid w:val="009F79C7"/>
    <w:rsid w:val="00A04E4F"/>
    <w:rsid w:val="00A37C11"/>
    <w:rsid w:val="00A45D03"/>
    <w:rsid w:val="00A64D2C"/>
    <w:rsid w:val="00A65AAA"/>
    <w:rsid w:val="00A716BE"/>
    <w:rsid w:val="00AA717B"/>
    <w:rsid w:val="00AB063E"/>
    <w:rsid w:val="00AC62AA"/>
    <w:rsid w:val="00AF3134"/>
    <w:rsid w:val="00AF47A2"/>
    <w:rsid w:val="00B109E8"/>
    <w:rsid w:val="00B250FE"/>
    <w:rsid w:val="00B30D61"/>
    <w:rsid w:val="00B327C1"/>
    <w:rsid w:val="00B55441"/>
    <w:rsid w:val="00B73531"/>
    <w:rsid w:val="00BA057C"/>
    <w:rsid w:val="00BA61CB"/>
    <w:rsid w:val="00BB12DE"/>
    <w:rsid w:val="00BC0544"/>
    <w:rsid w:val="00BC2C71"/>
    <w:rsid w:val="00C17BAE"/>
    <w:rsid w:val="00C35486"/>
    <w:rsid w:val="00C54248"/>
    <w:rsid w:val="00C55DBF"/>
    <w:rsid w:val="00C64F8F"/>
    <w:rsid w:val="00C76344"/>
    <w:rsid w:val="00C8495D"/>
    <w:rsid w:val="00C94C76"/>
    <w:rsid w:val="00C94DFB"/>
    <w:rsid w:val="00CA01C4"/>
    <w:rsid w:val="00CD0894"/>
    <w:rsid w:val="00CD4BFE"/>
    <w:rsid w:val="00CE0B41"/>
    <w:rsid w:val="00CE2F55"/>
    <w:rsid w:val="00D0199D"/>
    <w:rsid w:val="00D04E38"/>
    <w:rsid w:val="00D11FDF"/>
    <w:rsid w:val="00D5163C"/>
    <w:rsid w:val="00D7157B"/>
    <w:rsid w:val="00D86AC8"/>
    <w:rsid w:val="00DA23E6"/>
    <w:rsid w:val="00DB561C"/>
    <w:rsid w:val="00E02091"/>
    <w:rsid w:val="00E15E00"/>
    <w:rsid w:val="00E34E39"/>
    <w:rsid w:val="00EB7CD6"/>
    <w:rsid w:val="00EC71AA"/>
    <w:rsid w:val="00EE7FAA"/>
    <w:rsid w:val="00F14C9D"/>
    <w:rsid w:val="00F246B6"/>
    <w:rsid w:val="00F25E27"/>
    <w:rsid w:val="00F27678"/>
    <w:rsid w:val="00F322CC"/>
    <w:rsid w:val="00F4124D"/>
    <w:rsid w:val="00F42124"/>
    <w:rsid w:val="00F501B4"/>
    <w:rsid w:val="00F63690"/>
    <w:rsid w:val="00F65F23"/>
    <w:rsid w:val="00F67B35"/>
    <w:rsid w:val="00F82821"/>
    <w:rsid w:val="00F97267"/>
    <w:rsid w:val="00FB49F7"/>
    <w:rsid w:val="00FF4B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7B2D93C8"/>
  <w15:chartTrackingRefBased/>
  <w15:docId w15:val="{E2243E43-58B5-441C-BF92-8F1C443E53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New Roman" w:hAnsi="Arial" w:cs="Arial"/>
        <w:lang w:val="de-DE" w:eastAsia="de-DE" w:bidi="ar-SA"/>
      </w:rPr>
    </w:rPrDefault>
    <w:pPrDefault/>
  </w:docDefaults>
  <w:latentStyles w:defLockedState="1" w:defUIPriority="99" w:defSemiHidden="0" w:defUnhideWhenUsed="0" w:defQFormat="0" w:count="371">
    <w:lsdException w:name="Normal" w:locked="0" w:uiPriority="0" w:qFormat="1"/>
    <w:lsdException w:name="heading 1" w:locked="0" w:uiPriority="9" w:qFormat="1"/>
    <w:lsdException w:name="heading 2" w:locked="0" w:semiHidden="1" w:uiPriority="9" w:unhideWhenUsed="1" w:qFormat="1"/>
    <w:lsdException w:name="heading 3" w:locked="0" w:semiHidden="1" w:uiPriority="9" w:unhideWhenUsed="1" w:qFormat="1"/>
    <w:lsdException w:name="heading 4" w:locked="0" w:semiHidden="1" w:uiPriority="9" w:unhideWhenUsed="1" w:qFormat="1"/>
    <w:lsdException w:name="heading 5" w:locked="0" w:semiHidden="1" w:uiPriority="9" w:unhideWhenUsed="1" w:qFormat="1"/>
    <w:lsdException w:name="heading 6" w:locked="0" w:semiHidden="1" w:uiPriority="9" w:unhideWhenUsed="1" w:qFormat="1"/>
    <w:lsdException w:name="heading 7" w:locked="0" w:semiHidden="1" w:uiPriority="9" w:unhideWhenUsed="1" w:qFormat="1"/>
    <w:lsdException w:name="heading 8" w:locked="0" w:semiHidden="1" w:uiPriority="9" w:unhideWhenUsed="1" w:qFormat="1"/>
    <w:lsdException w:name="heading 9" w:locked="0"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nhideWhenUsed="1"/>
    <w:lsdException w:name="index heading" w:semiHidden="1" w:unhideWhenUsed="1"/>
    <w:lsdException w:name="caption" w:semiHidden="1" w:uiPriority="35" w:unhideWhenUsed="1" w:qFormat="1"/>
    <w:lsdException w:name="table of figures" w:semiHidden="1" w:unhideWhenUsed="1"/>
    <w:lsdException w:name="envelope address" w:locked="0" w:semiHidden="1" w:unhideWhenUsed="1"/>
    <w:lsdException w:name="envelope return" w:locked="0" w:semiHidden="1" w:unhideWhenUsed="1"/>
    <w:lsdException w:name="footnote reference" w:semiHidden="1" w:unhideWhenUsed="1"/>
    <w:lsdException w:name="annotation reference" w:semiHidden="1" w:unhideWhenUsed="1"/>
    <w:lsdException w:name="line number" w:locked="0"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locked="0" w:semiHidden="1" w:unhideWhenUsed="1"/>
    <w:lsdException w:name="List Bullet 3" w:locked="0" w:semiHidden="1" w:unhideWhenUsed="1"/>
    <w:lsdException w:name="List Bullet 4" w:locked="0" w:semiHidden="1" w:unhideWhenUsed="1"/>
    <w:lsdException w:name="List Bullet 5" w:locked="0"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10" w:qFormat="1"/>
    <w:lsdException w:name="Closing" w:semiHidden="1" w:unhideWhenUsed="1"/>
    <w:lsdException w:name="Signature" w:locked="0" w:semiHidden="1" w:unhideWhenUsed="1"/>
    <w:lsdException w:name="Default Paragraph Font" w:locked="0" w:semiHidden="1" w:uiPriority="1" w:unhideWhenUsed="1"/>
    <w:lsdException w:name="Body Text" w:locked="0" w:semiHidden="1" w:unhideWhenUsed="1"/>
    <w:lsdException w:name="Body Text Indent" w:locked="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0" w:uiPriority="11" w:qFormat="1"/>
    <w:lsdException w:name="Salutation" w:semiHidden="1" w:unhideWhenUsed="1"/>
    <w:lsdException w:name="Date" w:semiHidden="1" w:unhideWhenUsed="1"/>
    <w:lsdException w:name="Body Text First Indent" w:locked="0" w:semiHidden="1" w:unhideWhenUsed="1"/>
    <w:lsdException w:name="Body Text First Indent 2" w:locked="0" w:semiHidden="1" w:unhideWhenUsed="1"/>
    <w:lsdException w:name="Note Heading" w:semiHidden="1" w:unhideWhenUsed="1"/>
    <w:lsdException w:name="Body Text 2" w:locked="0" w:semiHidden="1" w:unhideWhenUsed="1"/>
    <w:lsdException w:name="Body Text 3" w:locked="0" w:semiHidden="1" w:unhideWhenUsed="1"/>
    <w:lsdException w:name="Body Text Indent 2" w:locked="0" w:semiHidden="1" w:unhideWhenUsed="1"/>
    <w:lsdException w:name="Body Text Indent 3" w:locked="0" w:semiHidden="1" w:unhideWhenUsed="1"/>
    <w:lsdException w:name="Block Text" w:locked="0" w:semiHidden="1" w:unhideWhenUsed="1"/>
    <w:lsdException w:name="Hyperlink" w:locked="0" w:semiHidden="1" w:unhideWhenUsed="1"/>
    <w:lsdException w:name="FollowedHyperlink" w:semiHidden="1" w:unhideWhenUsed="1"/>
    <w:lsdException w:name="Strong" w:uiPriority="22" w:qFormat="1"/>
    <w:lsdException w:name="Emphasis" w:locked="0"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locked="0" w:semiHidden="1" w:unhideWhenUsed="1"/>
    <w:lsdException w:name="Table Simple 2" w:locked="0" w:semiHidden="1" w:unhideWhenUsed="1"/>
    <w:lsdException w:name="Table Simple 3" w:locked="0" w:semiHidden="1" w:unhideWhenUsed="1"/>
    <w:lsdException w:name="Table Classic 1" w:locked="0" w:semiHidden="1" w:unhideWhenUsed="1"/>
    <w:lsdException w:name="Table Classic 2" w:locked="0" w:semiHidden="1" w:unhideWhenUsed="1"/>
    <w:lsdException w:name="Table Classic 3" w:locked="0" w:semiHidden="1" w:unhideWhenUsed="1"/>
    <w:lsdException w:name="Table Classic 4" w:locked="0" w:semiHidden="1" w:unhideWhenUsed="1"/>
    <w:lsdException w:name="Table Colorful 1" w:locked="0" w:semiHidden="1" w:unhideWhenUsed="1"/>
    <w:lsdException w:name="Table Colorful 2" w:locked="0" w:semiHidden="1" w:unhideWhenUsed="1"/>
    <w:lsdException w:name="Table Colorful 3" w:locked="0" w:semiHidden="1" w:unhideWhenUsed="1"/>
    <w:lsdException w:name="Table Columns 1" w:locked="0" w:semiHidden="1" w:unhideWhenUsed="1"/>
    <w:lsdException w:name="Table Columns 2" w:locked="0" w:semiHidden="1" w:unhideWhenUsed="1"/>
    <w:lsdException w:name="Table Columns 3" w:locked="0" w:semiHidden="1" w:unhideWhenUsed="1"/>
    <w:lsdException w:name="Table Columns 4" w:locked="0" w:semiHidden="1" w:unhideWhenUsed="1"/>
    <w:lsdException w:name="Table Columns 5" w:locked="0" w:semiHidden="1" w:unhideWhenUsed="1"/>
    <w:lsdException w:name="Table Grid 1" w:locked="0" w:semiHidden="1" w:unhideWhenUsed="1"/>
    <w:lsdException w:name="Table Grid 2" w:locked="0" w:semiHidden="1" w:unhideWhenUsed="1"/>
    <w:lsdException w:name="Table Grid 3" w:locked="0" w:semiHidden="1" w:unhideWhenUsed="1"/>
    <w:lsdException w:name="Table Grid 4" w:locked="0" w:semiHidden="1" w:unhideWhenUsed="1"/>
    <w:lsdException w:name="Table Grid 5" w:locked="0" w:semiHidden="1" w:unhideWhenUsed="1"/>
    <w:lsdException w:name="Table Grid 6" w:locked="0" w:semiHidden="1" w:unhideWhenUsed="1"/>
    <w:lsdException w:name="Table Grid 7" w:locked="0" w:semiHidden="1" w:unhideWhenUsed="1"/>
    <w:lsdException w:name="Table Grid 8" w:locked="0" w:semiHidden="1" w:unhideWhenUsed="1"/>
    <w:lsdException w:name="Table List 1" w:locked="0" w:semiHidden="1" w:unhideWhenUsed="1"/>
    <w:lsdException w:name="Table List 2" w:locked="0" w:semiHidden="1" w:unhideWhenUsed="1"/>
    <w:lsdException w:name="Table List 3" w:locked="0" w:semiHidden="1" w:unhideWhenUsed="1"/>
    <w:lsdException w:name="Table List 4" w:locked="0" w:semiHidden="1" w:unhideWhenUsed="1"/>
    <w:lsdException w:name="Table List 5" w:locked="0" w:semiHidden="1" w:unhideWhenUsed="1"/>
    <w:lsdException w:name="Table List 6" w:locked="0" w:semiHidden="1" w:unhideWhenUsed="1"/>
    <w:lsdException w:name="Table List 7" w:locked="0" w:semiHidden="1" w:unhideWhenUsed="1"/>
    <w:lsdException w:name="Table List 8" w:locked="0" w:semiHidden="1" w:unhideWhenUsed="1"/>
    <w:lsdException w:name="Table 3D effects 1" w:semiHidden="1" w:unhideWhenUsed="1"/>
    <w:lsdException w:name="Table 3D effects 2" w:semiHidden="1" w:unhideWhenUsed="1"/>
    <w:lsdException w:name="Table 3D effects 3" w:semiHidden="1" w:unhideWhenUsed="1"/>
    <w:lsdException w:name="Table Contemporary" w:locked="0" w:semiHidden="1" w:unhideWhenUsed="1"/>
    <w:lsdException w:name="Table Elegant" w:locked="0" w:semiHidden="1" w:unhideWhenUsed="1"/>
    <w:lsdException w:name="Table Professional" w:locked="0" w:semiHidden="1" w:unhideWhenUsed="1"/>
    <w:lsdException w:name="Table Subtle 1" w:locked="0" w:semiHidden="1" w:unhideWhenUsed="1"/>
    <w:lsdException w:name="Table Subtle 2" w:locked="0" w:semiHidden="1" w:unhideWhenUsed="1"/>
    <w:lsdException w:name="Table Web 1" w:locked="0" w:semiHidden="1" w:unhideWhenUsed="1"/>
    <w:lsdException w:name="Table Web 2" w:locked="0" w:semiHidden="1" w:unhideWhenUsed="1"/>
    <w:lsdException w:name="Table Web 3" w:locked="0" w:semiHidden="1" w:unhideWhenUsed="1"/>
    <w:lsdException w:name="Balloon Text" w:semiHidden="1" w:unhideWhenUsed="1"/>
    <w:lsdException w:name="Table Grid" w:uiPriority="59"/>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locked="0" w:uiPriority="29" w:qFormat="1"/>
    <w:lsdException w:name="Intense Quote" w:locked="0"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locked="0"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locked="0"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54248"/>
    <w:pPr>
      <w:overflowPunct w:val="0"/>
      <w:autoSpaceDE w:val="0"/>
      <w:autoSpaceDN w:val="0"/>
      <w:adjustRightInd w:val="0"/>
      <w:textAlignment w:val="baseline"/>
    </w:pPr>
    <w:rPr>
      <w:rFonts w:ascii="Frutiger 45" w:hAnsi="Frutiger 45" w:cs="Times New Roman"/>
      <w:sz w:val="22"/>
    </w:rPr>
  </w:style>
  <w:style w:type="paragraph" w:styleId="berschrift1">
    <w:name w:val="heading 1"/>
    <w:basedOn w:val="Standard"/>
    <w:next w:val="Standard"/>
    <w:link w:val="berschrift1Zchn"/>
    <w:uiPriority w:val="9"/>
    <w:qFormat/>
    <w:locked/>
    <w:rsid w:val="00AC62AA"/>
    <w:pPr>
      <w:keepNext/>
      <w:keepLines/>
      <w:overflowPunct/>
      <w:autoSpaceDE/>
      <w:autoSpaceDN/>
      <w:adjustRightInd/>
      <w:spacing w:before="440" w:after="220"/>
      <w:textAlignment w:val="auto"/>
      <w:outlineLvl w:val="0"/>
    </w:pPr>
    <w:rPr>
      <w:rFonts w:asciiTheme="majorHAnsi" w:eastAsiaTheme="majorEastAsia" w:hAnsiTheme="majorHAnsi" w:cstheme="majorBidi"/>
      <w:b/>
      <w:bCs/>
      <w:sz w:val="32"/>
      <w:szCs w:val="28"/>
      <w:lang w:eastAsia="en-US"/>
    </w:rPr>
  </w:style>
  <w:style w:type="paragraph" w:styleId="berschrift2">
    <w:name w:val="heading 2"/>
    <w:basedOn w:val="Standard"/>
    <w:next w:val="Standard"/>
    <w:link w:val="berschrift2Zchn"/>
    <w:uiPriority w:val="9"/>
    <w:unhideWhenUsed/>
    <w:qFormat/>
    <w:locked/>
    <w:rsid w:val="00AC62AA"/>
    <w:pPr>
      <w:keepNext/>
      <w:keepLines/>
      <w:overflowPunct/>
      <w:autoSpaceDE/>
      <w:autoSpaceDN/>
      <w:adjustRightInd/>
      <w:spacing w:before="280" w:after="220"/>
      <w:textAlignment w:val="auto"/>
      <w:outlineLvl w:val="1"/>
    </w:pPr>
    <w:rPr>
      <w:rFonts w:asciiTheme="majorHAnsi" w:eastAsiaTheme="majorEastAsia" w:hAnsiTheme="majorHAnsi" w:cstheme="majorBidi"/>
      <w:b/>
      <w:bCs/>
      <w:color w:val="000000" w:themeColor="text1"/>
      <w:sz w:val="28"/>
      <w:szCs w:val="26"/>
      <w:lang w:eastAsia="en-US"/>
    </w:rPr>
  </w:style>
  <w:style w:type="paragraph" w:styleId="berschrift3">
    <w:name w:val="heading 3"/>
    <w:basedOn w:val="Standard"/>
    <w:next w:val="Standard"/>
    <w:link w:val="berschrift3Zchn"/>
    <w:uiPriority w:val="9"/>
    <w:qFormat/>
    <w:locked/>
    <w:rsid w:val="00AC62AA"/>
    <w:pPr>
      <w:keepNext/>
      <w:keepLines/>
      <w:overflowPunct/>
      <w:autoSpaceDE/>
      <w:autoSpaceDN/>
      <w:adjustRightInd/>
      <w:spacing w:before="220" w:after="220"/>
      <w:textAlignment w:val="auto"/>
      <w:outlineLvl w:val="2"/>
    </w:pPr>
    <w:rPr>
      <w:rFonts w:asciiTheme="majorHAnsi" w:eastAsiaTheme="majorEastAsia" w:hAnsiTheme="majorHAnsi" w:cstheme="majorBidi"/>
      <w:b/>
      <w:bCs/>
      <w:color w:val="000000" w:themeColor="text1"/>
      <w:szCs w:val="22"/>
      <w:lang w:eastAsia="en-US"/>
    </w:rPr>
  </w:style>
  <w:style w:type="paragraph" w:styleId="berschrift4">
    <w:name w:val="heading 4"/>
    <w:basedOn w:val="Standard"/>
    <w:next w:val="Standard"/>
    <w:link w:val="berschrift4Zchn"/>
    <w:uiPriority w:val="9"/>
    <w:qFormat/>
    <w:locked/>
    <w:rsid w:val="00AC62AA"/>
    <w:pPr>
      <w:keepNext/>
      <w:keepLines/>
      <w:overflowPunct/>
      <w:autoSpaceDE/>
      <w:autoSpaceDN/>
      <w:adjustRightInd/>
      <w:spacing w:before="440" w:after="220"/>
      <w:textAlignment w:val="auto"/>
      <w:outlineLvl w:val="3"/>
    </w:pPr>
    <w:rPr>
      <w:rFonts w:asciiTheme="majorHAnsi" w:eastAsiaTheme="majorEastAsia" w:hAnsiTheme="majorHAnsi" w:cstheme="majorBidi"/>
      <w:b/>
      <w:bCs/>
      <w:iCs/>
      <w:color w:val="4C4C4C" w:themeColor="text2"/>
      <w:sz w:val="32"/>
      <w:szCs w:val="22"/>
      <w:lang w:eastAsia="en-US"/>
    </w:rPr>
  </w:style>
  <w:style w:type="paragraph" w:styleId="berschrift5">
    <w:name w:val="heading 5"/>
    <w:basedOn w:val="Standard"/>
    <w:next w:val="Standard"/>
    <w:link w:val="berschrift5Zchn"/>
    <w:uiPriority w:val="9"/>
    <w:semiHidden/>
    <w:unhideWhenUsed/>
    <w:qFormat/>
    <w:locked/>
    <w:rsid w:val="00AC62AA"/>
    <w:pPr>
      <w:keepNext/>
      <w:keepLines/>
      <w:overflowPunct/>
      <w:autoSpaceDE/>
      <w:autoSpaceDN/>
      <w:adjustRightInd/>
      <w:spacing w:before="280" w:after="220"/>
      <w:textAlignment w:val="auto"/>
      <w:outlineLvl w:val="4"/>
    </w:pPr>
    <w:rPr>
      <w:rFonts w:asciiTheme="majorHAnsi" w:eastAsiaTheme="majorEastAsia" w:hAnsiTheme="majorHAnsi" w:cstheme="majorBidi"/>
      <w:b/>
      <w:color w:val="4C4C4C" w:themeColor="accent4"/>
      <w:sz w:val="28"/>
      <w:szCs w:val="22"/>
      <w:lang w:eastAsia="en-US"/>
    </w:rPr>
  </w:style>
  <w:style w:type="paragraph" w:styleId="berschrift6">
    <w:name w:val="heading 6"/>
    <w:basedOn w:val="Standard"/>
    <w:next w:val="Standard"/>
    <w:link w:val="berschrift6Zchn"/>
    <w:uiPriority w:val="9"/>
    <w:qFormat/>
    <w:locked/>
    <w:rsid w:val="00AC62AA"/>
    <w:pPr>
      <w:keepNext/>
      <w:keepLines/>
      <w:overflowPunct/>
      <w:autoSpaceDE/>
      <w:autoSpaceDN/>
      <w:adjustRightInd/>
      <w:spacing w:before="220" w:after="220"/>
      <w:textAlignment w:val="auto"/>
      <w:outlineLvl w:val="5"/>
    </w:pPr>
    <w:rPr>
      <w:rFonts w:asciiTheme="majorHAnsi" w:eastAsiaTheme="majorEastAsia" w:hAnsiTheme="majorHAnsi" w:cstheme="majorBidi"/>
      <w:b/>
      <w:iCs/>
      <w:color w:val="4C4C4C" w:themeColor="text2"/>
      <w:szCs w:val="22"/>
      <w:lang w:eastAsia="en-US"/>
    </w:rPr>
  </w:style>
  <w:style w:type="paragraph" w:styleId="berschrift7">
    <w:name w:val="heading 7"/>
    <w:basedOn w:val="Standard"/>
    <w:next w:val="Standard"/>
    <w:link w:val="berschrift7Zchn"/>
    <w:uiPriority w:val="9"/>
    <w:semiHidden/>
    <w:unhideWhenUsed/>
    <w:qFormat/>
    <w:locked/>
    <w:rsid w:val="00AC62AA"/>
    <w:pPr>
      <w:keepNext/>
      <w:keepLines/>
      <w:overflowPunct/>
      <w:autoSpaceDE/>
      <w:autoSpaceDN/>
      <w:adjustRightInd/>
      <w:spacing w:before="220" w:after="220"/>
      <w:textAlignment w:val="auto"/>
      <w:outlineLvl w:val="6"/>
    </w:pPr>
    <w:rPr>
      <w:rFonts w:asciiTheme="majorHAnsi" w:eastAsiaTheme="majorEastAsia" w:hAnsiTheme="majorHAnsi" w:cstheme="majorBidi"/>
      <w:iCs/>
      <w:color w:val="000000" w:themeColor="text1"/>
      <w:szCs w:val="22"/>
      <w:lang w:eastAsia="en-US"/>
    </w:rPr>
  </w:style>
  <w:style w:type="paragraph" w:styleId="berschrift8">
    <w:name w:val="heading 8"/>
    <w:basedOn w:val="Standard"/>
    <w:next w:val="Standard"/>
    <w:link w:val="berschrift8Zchn"/>
    <w:uiPriority w:val="9"/>
    <w:semiHidden/>
    <w:unhideWhenUsed/>
    <w:qFormat/>
    <w:locked/>
    <w:rsid w:val="00AC62AA"/>
    <w:pPr>
      <w:keepNext/>
      <w:keepLines/>
      <w:overflowPunct/>
      <w:autoSpaceDE/>
      <w:autoSpaceDN/>
      <w:adjustRightInd/>
      <w:spacing w:before="220" w:after="220"/>
      <w:textAlignment w:val="auto"/>
      <w:outlineLvl w:val="7"/>
    </w:pPr>
    <w:rPr>
      <w:rFonts w:asciiTheme="majorHAnsi" w:eastAsiaTheme="majorEastAsia" w:hAnsiTheme="majorHAnsi" w:cstheme="majorBidi"/>
      <w:color w:val="4C4C4C" w:themeColor="text2"/>
      <w:lang w:eastAsia="en-US"/>
    </w:rPr>
  </w:style>
  <w:style w:type="paragraph" w:styleId="berschrift9">
    <w:name w:val="heading 9"/>
    <w:basedOn w:val="Standard"/>
    <w:next w:val="Standard"/>
    <w:link w:val="berschrift9Zchn"/>
    <w:uiPriority w:val="9"/>
    <w:semiHidden/>
    <w:unhideWhenUsed/>
    <w:qFormat/>
    <w:locked/>
    <w:rsid w:val="00AC62AA"/>
    <w:pPr>
      <w:keepNext/>
      <w:keepLines/>
      <w:overflowPunct/>
      <w:autoSpaceDE/>
      <w:autoSpaceDN/>
      <w:adjustRightInd/>
      <w:spacing w:before="220" w:after="220"/>
      <w:textAlignment w:val="auto"/>
      <w:outlineLvl w:val="8"/>
    </w:pPr>
    <w:rPr>
      <w:rFonts w:asciiTheme="majorHAnsi" w:eastAsiaTheme="majorEastAsia" w:hAnsiTheme="majorHAnsi" w:cstheme="majorBidi"/>
      <w:iCs/>
      <w:color w:val="000000" w:themeColor="text1"/>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locked/>
    <w:rsid w:val="00AC62AA"/>
    <w:rPr>
      <w:sz w:val="22"/>
      <w:szCs w:val="22"/>
      <w:lang w:eastAsia="en-US"/>
    </w:rPr>
  </w:style>
  <w:style w:type="character" w:customStyle="1" w:styleId="berschrift1Zchn">
    <w:name w:val="Überschrift 1 Zchn"/>
    <w:basedOn w:val="Absatz-Standardschriftart"/>
    <w:link w:val="berschrift1"/>
    <w:uiPriority w:val="9"/>
    <w:rsid w:val="00AC62AA"/>
    <w:rPr>
      <w:rFonts w:asciiTheme="majorHAnsi" w:eastAsiaTheme="majorEastAsia" w:hAnsiTheme="majorHAnsi" w:cstheme="majorBidi"/>
      <w:b/>
      <w:bCs/>
      <w:sz w:val="32"/>
      <w:szCs w:val="28"/>
      <w:lang w:eastAsia="en-US"/>
    </w:rPr>
  </w:style>
  <w:style w:type="character" w:customStyle="1" w:styleId="berschrift2Zchn">
    <w:name w:val="Überschrift 2 Zchn"/>
    <w:basedOn w:val="Absatz-Standardschriftart"/>
    <w:link w:val="berschrift2"/>
    <w:uiPriority w:val="9"/>
    <w:rsid w:val="00AC62AA"/>
    <w:rPr>
      <w:rFonts w:asciiTheme="majorHAnsi" w:eastAsiaTheme="majorEastAsia" w:hAnsiTheme="majorHAnsi" w:cstheme="majorBidi"/>
      <w:b/>
      <w:bCs/>
      <w:color w:val="000000" w:themeColor="text1"/>
      <w:sz w:val="28"/>
      <w:szCs w:val="26"/>
      <w:lang w:eastAsia="en-US"/>
    </w:rPr>
  </w:style>
  <w:style w:type="character" w:customStyle="1" w:styleId="berschrift3Zchn">
    <w:name w:val="Überschrift 3 Zchn"/>
    <w:basedOn w:val="Absatz-Standardschriftart"/>
    <w:link w:val="berschrift3"/>
    <w:uiPriority w:val="9"/>
    <w:rsid w:val="00AC62AA"/>
    <w:rPr>
      <w:rFonts w:asciiTheme="majorHAnsi" w:eastAsiaTheme="majorEastAsia" w:hAnsiTheme="majorHAnsi" w:cstheme="majorBidi"/>
      <w:b/>
      <w:bCs/>
      <w:color w:val="000000" w:themeColor="text1"/>
      <w:sz w:val="22"/>
      <w:szCs w:val="22"/>
      <w:lang w:eastAsia="en-US"/>
    </w:rPr>
  </w:style>
  <w:style w:type="character" w:customStyle="1" w:styleId="berschrift4Zchn">
    <w:name w:val="Überschrift 4 Zchn"/>
    <w:basedOn w:val="Absatz-Standardschriftart"/>
    <w:link w:val="berschrift4"/>
    <w:uiPriority w:val="9"/>
    <w:rsid w:val="00AC62AA"/>
    <w:rPr>
      <w:rFonts w:asciiTheme="majorHAnsi" w:eastAsiaTheme="majorEastAsia" w:hAnsiTheme="majorHAnsi" w:cstheme="majorBidi"/>
      <w:b/>
      <w:bCs/>
      <w:iCs/>
      <w:color w:val="4C4C4C" w:themeColor="text2"/>
      <w:sz w:val="32"/>
      <w:szCs w:val="22"/>
      <w:lang w:eastAsia="en-US"/>
    </w:rPr>
  </w:style>
  <w:style w:type="character" w:customStyle="1" w:styleId="berschrift5Zchn">
    <w:name w:val="Überschrift 5 Zchn"/>
    <w:basedOn w:val="Absatz-Standardschriftart"/>
    <w:link w:val="berschrift5"/>
    <w:uiPriority w:val="9"/>
    <w:semiHidden/>
    <w:rsid w:val="00AC62AA"/>
    <w:rPr>
      <w:rFonts w:asciiTheme="majorHAnsi" w:eastAsiaTheme="majorEastAsia" w:hAnsiTheme="majorHAnsi" w:cstheme="majorBidi"/>
      <w:b/>
      <w:color w:val="4C4C4C" w:themeColor="accent4"/>
      <w:sz w:val="28"/>
      <w:szCs w:val="22"/>
      <w:lang w:eastAsia="en-US"/>
    </w:rPr>
  </w:style>
  <w:style w:type="character" w:customStyle="1" w:styleId="berschrift6Zchn">
    <w:name w:val="Überschrift 6 Zchn"/>
    <w:basedOn w:val="Absatz-Standardschriftart"/>
    <w:link w:val="berschrift6"/>
    <w:uiPriority w:val="9"/>
    <w:rsid w:val="00AC62AA"/>
    <w:rPr>
      <w:rFonts w:asciiTheme="majorHAnsi" w:eastAsiaTheme="majorEastAsia" w:hAnsiTheme="majorHAnsi" w:cstheme="majorBidi"/>
      <w:b/>
      <w:iCs/>
      <w:color w:val="4C4C4C" w:themeColor="text2"/>
      <w:sz w:val="22"/>
      <w:szCs w:val="22"/>
      <w:lang w:eastAsia="en-US"/>
    </w:rPr>
  </w:style>
  <w:style w:type="character" w:customStyle="1" w:styleId="berschrift7Zchn">
    <w:name w:val="Überschrift 7 Zchn"/>
    <w:basedOn w:val="Absatz-Standardschriftart"/>
    <w:link w:val="berschrift7"/>
    <w:uiPriority w:val="9"/>
    <w:semiHidden/>
    <w:rsid w:val="00AC62AA"/>
    <w:rPr>
      <w:rFonts w:asciiTheme="majorHAnsi" w:eastAsiaTheme="majorEastAsia" w:hAnsiTheme="majorHAnsi" w:cstheme="majorBidi"/>
      <w:iCs/>
      <w:color w:val="000000" w:themeColor="text1"/>
      <w:sz w:val="22"/>
      <w:szCs w:val="22"/>
      <w:lang w:eastAsia="en-US"/>
    </w:rPr>
  </w:style>
  <w:style w:type="character" w:customStyle="1" w:styleId="berschrift8Zchn">
    <w:name w:val="Überschrift 8 Zchn"/>
    <w:basedOn w:val="Absatz-Standardschriftart"/>
    <w:link w:val="berschrift8"/>
    <w:uiPriority w:val="9"/>
    <w:semiHidden/>
    <w:rsid w:val="00AC62AA"/>
    <w:rPr>
      <w:rFonts w:asciiTheme="majorHAnsi" w:eastAsiaTheme="majorEastAsia" w:hAnsiTheme="majorHAnsi" w:cstheme="majorBidi"/>
      <w:color w:val="4C4C4C" w:themeColor="text2"/>
      <w:sz w:val="22"/>
      <w:lang w:eastAsia="en-US"/>
    </w:rPr>
  </w:style>
  <w:style w:type="character" w:customStyle="1" w:styleId="berschrift9Zchn">
    <w:name w:val="Überschrift 9 Zchn"/>
    <w:basedOn w:val="Absatz-Standardschriftart"/>
    <w:link w:val="berschrift9"/>
    <w:uiPriority w:val="9"/>
    <w:semiHidden/>
    <w:rsid w:val="00AC62AA"/>
    <w:rPr>
      <w:rFonts w:asciiTheme="majorHAnsi" w:eastAsiaTheme="majorEastAsia" w:hAnsiTheme="majorHAnsi" w:cstheme="majorBidi"/>
      <w:iCs/>
      <w:color w:val="000000" w:themeColor="text1"/>
      <w:sz w:val="22"/>
      <w:lang w:eastAsia="en-US"/>
    </w:rPr>
  </w:style>
  <w:style w:type="paragraph" w:styleId="Titel">
    <w:name w:val="Title"/>
    <w:basedOn w:val="Standard"/>
    <w:next w:val="Standard"/>
    <w:link w:val="TitelZchn"/>
    <w:uiPriority w:val="10"/>
    <w:qFormat/>
    <w:locked/>
    <w:rsid w:val="00AC62AA"/>
    <w:pPr>
      <w:overflowPunct/>
      <w:autoSpaceDE/>
      <w:autoSpaceDN/>
      <w:adjustRightInd/>
      <w:spacing w:after="300"/>
      <w:contextualSpacing/>
      <w:textAlignment w:val="auto"/>
    </w:pPr>
    <w:rPr>
      <w:rFonts w:asciiTheme="majorHAnsi" w:eastAsiaTheme="majorEastAsia" w:hAnsiTheme="majorHAnsi" w:cstheme="majorBidi"/>
      <w:color w:val="000000" w:themeColor="text1"/>
      <w:spacing w:val="5"/>
      <w:kern w:val="28"/>
      <w:sz w:val="52"/>
      <w:szCs w:val="52"/>
      <w:lang w:eastAsia="en-US"/>
    </w:rPr>
  </w:style>
  <w:style w:type="character" w:customStyle="1" w:styleId="TitelZchn">
    <w:name w:val="Titel Zchn"/>
    <w:basedOn w:val="Absatz-Standardschriftart"/>
    <w:link w:val="Titel"/>
    <w:uiPriority w:val="10"/>
    <w:rsid w:val="00AC62AA"/>
    <w:rPr>
      <w:rFonts w:asciiTheme="majorHAnsi" w:eastAsiaTheme="majorEastAsia" w:hAnsiTheme="majorHAnsi" w:cstheme="majorBidi"/>
      <w:color w:val="000000" w:themeColor="text1"/>
      <w:spacing w:val="5"/>
      <w:kern w:val="28"/>
      <w:sz w:val="52"/>
      <w:szCs w:val="52"/>
      <w:lang w:eastAsia="en-US"/>
    </w:rPr>
  </w:style>
  <w:style w:type="paragraph" w:styleId="Verzeichnis1">
    <w:name w:val="toc 1"/>
    <w:basedOn w:val="Standard"/>
    <w:next w:val="Standard"/>
    <w:autoRedefine/>
    <w:uiPriority w:val="39"/>
    <w:semiHidden/>
    <w:unhideWhenUsed/>
    <w:locked/>
    <w:rsid w:val="00AC62AA"/>
    <w:pPr>
      <w:overflowPunct/>
      <w:autoSpaceDE/>
      <w:autoSpaceDN/>
      <w:adjustRightInd/>
      <w:spacing w:after="100"/>
      <w:textAlignment w:val="auto"/>
    </w:pPr>
    <w:rPr>
      <w:rFonts w:ascii="Arial" w:eastAsia="Calibri" w:hAnsi="Arial" w:cs="Arial"/>
      <w:szCs w:val="22"/>
      <w:lang w:eastAsia="en-US"/>
    </w:rPr>
  </w:style>
  <w:style w:type="paragraph" w:styleId="Fuzeile">
    <w:name w:val="footer"/>
    <w:basedOn w:val="Standard"/>
    <w:link w:val="FuzeileZchn"/>
    <w:uiPriority w:val="99"/>
    <w:unhideWhenUsed/>
    <w:locked/>
    <w:rsid w:val="00AC62AA"/>
    <w:pPr>
      <w:tabs>
        <w:tab w:val="center" w:pos="4536"/>
        <w:tab w:val="right" w:pos="9072"/>
      </w:tabs>
      <w:overflowPunct/>
      <w:autoSpaceDE/>
      <w:autoSpaceDN/>
      <w:adjustRightInd/>
      <w:textAlignment w:val="auto"/>
    </w:pPr>
    <w:rPr>
      <w:rFonts w:ascii="Arial" w:eastAsia="Calibri" w:hAnsi="Arial" w:cs="Arial"/>
      <w:sz w:val="18"/>
      <w:szCs w:val="22"/>
      <w:lang w:eastAsia="en-US"/>
    </w:rPr>
  </w:style>
  <w:style w:type="character" w:customStyle="1" w:styleId="FuzeileZchn">
    <w:name w:val="Fußzeile Zchn"/>
    <w:basedOn w:val="Absatz-Standardschriftart"/>
    <w:link w:val="Fuzeile"/>
    <w:uiPriority w:val="99"/>
    <w:rsid w:val="00AC62AA"/>
    <w:rPr>
      <w:sz w:val="18"/>
      <w:szCs w:val="22"/>
      <w:lang w:eastAsia="en-US"/>
    </w:rPr>
  </w:style>
  <w:style w:type="paragraph" w:styleId="Umschlagadresse">
    <w:name w:val="envelope address"/>
    <w:basedOn w:val="Standard"/>
    <w:uiPriority w:val="99"/>
    <w:semiHidden/>
    <w:unhideWhenUsed/>
    <w:locked/>
    <w:rsid w:val="00AC62AA"/>
    <w:pPr>
      <w:framePr w:w="4320" w:h="2160" w:hRule="exact" w:hSpace="141" w:wrap="auto" w:hAnchor="page" w:xAlign="center" w:yAlign="bottom"/>
      <w:overflowPunct/>
      <w:autoSpaceDE/>
      <w:autoSpaceDN/>
      <w:adjustRightInd/>
      <w:ind w:left="1"/>
      <w:textAlignment w:val="auto"/>
    </w:pPr>
    <w:rPr>
      <w:rFonts w:asciiTheme="majorHAnsi" w:eastAsiaTheme="majorEastAsia" w:hAnsiTheme="majorHAnsi" w:cstheme="majorBidi"/>
      <w:szCs w:val="24"/>
      <w:lang w:eastAsia="en-US"/>
    </w:rPr>
  </w:style>
  <w:style w:type="paragraph" w:styleId="Umschlagabsenderadresse">
    <w:name w:val="envelope return"/>
    <w:basedOn w:val="Standard"/>
    <w:uiPriority w:val="99"/>
    <w:semiHidden/>
    <w:unhideWhenUsed/>
    <w:locked/>
    <w:rsid w:val="00AC62AA"/>
    <w:pPr>
      <w:overflowPunct/>
      <w:autoSpaceDE/>
      <w:autoSpaceDN/>
      <w:adjustRightInd/>
      <w:textAlignment w:val="auto"/>
    </w:pPr>
    <w:rPr>
      <w:rFonts w:asciiTheme="majorHAnsi" w:eastAsiaTheme="majorEastAsia" w:hAnsiTheme="majorHAnsi" w:cstheme="majorBidi"/>
      <w:sz w:val="18"/>
      <w:lang w:eastAsia="en-US"/>
    </w:rPr>
  </w:style>
  <w:style w:type="character" w:styleId="Zeilennummer">
    <w:name w:val="line number"/>
    <w:basedOn w:val="Absatz-Standardschriftart"/>
    <w:uiPriority w:val="99"/>
    <w:semiHidden/>
    <w:unhideWhenUsed/>
    <w:locked/>
    <w:rsid w:val="00AC62AA"/>
  </w:style>
  <w:style w:type="paragraph" w:styleId="Aufzhlungszeichen">
    <w:name w:val="List Bullet"/>
    <w:basedOn w:val="Standard"/>
    <w:uiPriority w:val="99"/>
    <w:semiHidden/>
    <w:unhideWhenUsed/>
    <w:locked/>
    <w:rsid w:val="00AC62AA"/>
    <w:pPr>
      <w:numPr>
        <w:numId w:val="26"/>
      </w:numPr>
      <w:overflowPunct/>
      <w:autoSpaceDE/>
      <w:autoSpaceDN/>
      <w:adjustRightInd/>
      <w:contextualSpacing/>
      <w:textAlignment w:val="auto"/>
    </w:pPr>
    <w:rPr>
      <w:rFonts w:ascii="Arial" w:eastAsia="Calibri" w:hAnsi="Arial" w:cs="Arial"/>
      <w:szCs w:val="22"/>
      <w:lang w:eastAsia="en-US"/>
    </w:rPr>
  </w:style>
  <w:style w:type="paragraph" w:styleId="Aufzhlungszeichen2">
    <w:name w:val="List Bullet 2"/>
    <w:basedOn w:val="Standard"/>
    <w:uiPriority w:val="99"/>
    <w:semiHidden/>
    <w:unhideWhenUsed/>
    <w:locked/>
    <w:rsid w:val="00AC62AA"/>
    <w:pPr>
      <w:numPr>
        <w:numId w:val="27"/>
      </w:numPr>
      <w:overflowPunct/>
      <w:autoSpaceDE/>
      <w:autoSpaceDN/>
      <w:adjustRightInd/>
      <w:contextualSpacing/>
      <w:textAlignment w:val="auto"/>
    </w:pPr>
    <w:rPr>
      <w:rFonts w:ascii="Arial" w:eastAsia="Calibri" w:hAnsi="Arial" w:cs="Arial"/>
      <w:szCs w:val="22"/>
      <w:lang w:eastAsia="en-US"/>
    </w:rPr>
  </w:style>
  <w:style w:type="paragraph" w:styleId="Aufzhlungszeichen3">
    <w:name w:val="List Bullet 3"/>
    <w:basedOn w:val="Standard"/>
    <w:uiPriority w:val="99"/>
    <w:semiHidden/>
    <w:unhideWhenUsed/>
    <w:locked/>
    <w:rsid w:val="00AC62AA"/>
    <w:pPr>
      <w:numPr>
        <w:numId w:val="28"/>
      </w:numPr>
      <w:overflowPunct/>
      <w:autoSpaceDE/>
      <w:autoSpaceDN/>
      <w:adjustRightInd/>
      <w:contextualSpacing/>
      <w:textAlignment w:val="auto"/>
    </w:pPr>
    <w:rPr>
      <w:rFonts w:ascii="Arial" w:eastAsia="Calibri" w:hAnsi="Arial" w:cs="Arial"/>
      <w:szCs w:val="22"/>
      <w:lang w:eastAsia="en-US"/>
    </w:rPr>
  </w:style>
  <w:style w:type="paragraph" w:styleId="Aufzhlungszeichen4">
    <w:name w:val="List Bullet 4"/>
    <w:basedOn w:val="Standard"/>
    <w:uiPriority w:val="99"/>
    <w:semiHidden/>
    <w:unhideWhenUsed/>
    <w:locked/>
    <w:rsid w:val="00AC62AA"/>
    <w:pPr>
      <w:numPr>
        <w:numId w:val="29"/>
      </w:numPr>
      <w:overflowPunct/>
      <w:autoSpaceDE/>
      <w:autoSpaceDN/>
      <w:adjustRightInd/>
      <w:contextualSpacing/>
      <w:textAlignment w:val="auto"/>
    </w:pPr>
    <w:rPr>
      <w:rFonts w:ascii="Arial" w:eastAsia="Calibri" w:hAnsi="Arial" w:cs="Arial"/>
      <w:szCs w:val="22"/>
      <w:lang w:eastAsia="en-US"/>
    </w:rPr>
  </w:style>
  <w:style w:type="paragraph" w:styleId="Aufzhlungszeichen5">
    <w:name w:val="List Bullet 5"/>
    <w:basedOn w:val="Standard"/>
    <w:uiPriority w:val="99"/>
    <w:semiHidden/>
    <w:unhideWhenUsed/>
    <w:locked/>
    <w:rsid w:val="00AC62AA"/>
    <w:pPr>
      <w:numPr>
        <w:numId w:val="30"/>
      </w:numPr>
      <w:overflowPunct/>
      <w:autoSpaceDE/>
      <w:autoSpaceDN/>
      <w:adjustRightInd/>
      <w:contextualSpacing/>
      <w:textAlignment w:val="auto"/>
    </w:pPr>
    <w:rPr>
      <w:rFonts w:ascii="Arial" w:eastAsia="Calibri" w:hAnsi="Arial" w:cs="Arial"/>
      <w:szCs w:val="22"/>
      <w:lang w:eastAsia="en-US"/>
    </w:rPr>
  </w:style>
  <w:style w:type="paragraph" w:styleId="Unterschrift">
    <w:name w:val="Signature"/>
    <w:basedOn w:val="Standard"/>
    <w:link w:val="UnterschriftZchn"/>
    <w:uiPriority w:val="99"/>
    <w:semiHidden/>
    <w:unhideWhenUsed/>
    <w:locked/>
    <w:rsid w:val="00AC62AA"/>
    <w:pPr>
      <w:overflowPunct/>
      <w:autoSpaceDE/>
      <w:autoSpaceDN/>
      <w:adjustRightInd/>
      <w:ind w:left="4253"/>
      <w:textAlignment w:val="auto"/>
    </w:pPr>
    <w:rPr>
      <w:rFonts w:ascii="Arial" w:eastAsia="Calibri" w:hAnsi="Arial" w:cs="Arial"/>
      <w:szCs w:val="22"/>
      <w:lang w:eastAsia="en-US"/>
    </w:rPr>
  </w:style>
  <w:style w:type="character" w:customStyle="1" w:styleId="UnterschriftZchn">
    <w:name w:val="Unterschrift Zchn"/>
    <w:basedOn w:val="Absatz-Standardschriftart"/>
    <w:link w:val="Unterschrift"/>
    <w:uiPriority w:val="99"/>
    <w:semiHidden/>
    <w:rsid w:val="00AC62AA"/>
    <w:rPr>
      <w:sz w:val="22"/>
      <w:szCs w:val="22"/>
      <w:lang w:eastAsia="en-US"/>
    </w:rPr>
  </w:style>
  <w:style w:type="paragraph" w:styleId="Textkrper">
    <w:name w:val="Body Text"/>
    <w:basedOn w:val="Standard"/>
    <w:link w:val="TextkrperZchn"/>
    <w:uiPriority w:val="99"/>
    <w:semiHidden/>
    <w:unhideWhenUsed/>
    <w:locked/>
    <w:rsid w:val="00AC62AA"/>
    <w:pPr>
      <w:overflowPunct/>
      <w:autoSpaceDE/>
      <w:autoSpaceDN/>
      <w:adjustRightInd/>
      <w:spacing w:after="120"/>
      <w:textAlignment w:val="auto"/>
    </w:pPr>
    <w:rPr>
      <w:rFonts w:ascii="Arial" w:eastAsia="Calibri" w:hAnsi="Arial" w:cs="Arial"/>
      <w:szCs w:val="22"/>
      <w:lang w:eastAsia="en-US"/>
    </w:rPr>
  </w:style>
  <w:style w:type="character" w:customStyle="1" w:styleId="TextkrperZchn">
    <w:name w:val="Textkörper Zchn"/>
    <w:basedOn w:val="Absatz-Standardschriftart"/>
    <w:link w:val="Textkrper"/>
    <w:uiPriority w:val="99"/>
    <w:semiHidden/>
    <w:rsid w:val="00AC62AA"/>
    <w:rPr>
      <w:sz w:val="22"/>
      <w:szCs w:val="22"/>
      <w:lang w:eastAsia="en-US"/>
    </w:rPr>
  </w:style>
  <w:style w:type="paragraph" w:styleId="Textkrper-Zeileneinzug">
    <w:name w:val="Body Text Indent"/>
    <w:basedOn w:val="Standard"/>
    <w:link w:val="Textkrper-ZeileneinzugZchn"/>
    <w:uiPriority w:val="99"/>
    <w:semiHidden/>
    <w:unhideWhenUsed/>
    <w:locked/>
    <w:rsid w:val="00AC62AA"/>
    <w:pPr>
      <w:overflowPunct/>
      <w:autoSpaceDE/>
      <w:autoSpaceDN/>
      <w:adjustRightInd/>
      <w:spacing w:after="120"/>
      <w:ind w:left="283"/>
      <w:textAlignment w:val="auto"/>
    </w:pPr>
    <w:rPr>
      <w:rFonts w:ascii="Arial" w:eastAsia="Calibri" w:hAnsi="Arial" w:cs="Arial"/>
      <w:szCs w:val="22"/>
      <w:lang w:eastAsia="en-US"/>
    </w:rPr>
  </w:style>
  <w:style w:type="character" w:customStyle="1" w:styleId="Textkrper-ZeileneinzugZchn">
    <w:name w:val="Textkörper-Zeileneinzug Zchn"/>
    <w:basedOn w:val="Absatz-Standardschriftart"/>
    <w:link w:val="Textkrper-Zeileneinzug"/>
    <w:uiPriority w:val="99"/>
    <w:semiHidden/>
    <w:rsid w:val="00AC62AA"/>
    <w:rPr>
      <w:sz w:val="22"/>
      <w:szCs w:val="22"/>
      <w:lang w:eastAsia="en-US"/>
    </w:rPr>
  </w:style>
  <w:style w:type="paragraph" w:styleId="Untertitel">
    <w:name w:val="Subtitle"/>
    <w:basedOn w:val="Standard"/>
    <w:next w:val="Standard"/>
    <w:link w:val="UntertitelZchn"/>
    <w:uiPriority w:val="11"/>
    <w:qFormat/>
    <w:locked/>
    <w:rsid w:val="00AC62AA"/>
    <w:pPr>
      <w:numPr>
        <w:ilvl w:val="1"/>
      </w:numPr>
      <w:overflowPunct/>
      <w:autoSpaceDE/>
      <w:autoSpaceDN/>
      <w:adjustRightInd/>
      <w:textAlignment w:val="auto"/>
    </w:pPr>
    <w:rPr>
      <w:rFonts w:asciiTheme="majorHAnsi" w:eastAsiaTheme="majorEastAsia" w:hAnsiTheme="majorHAnsi" w:cstheme="majorBidi"/>
      <w:iCs/>
      <w:color w:val="4C4C4C" w:themeColor="text2"/>
      <w:spacing w:val="15"/>
      <w:sz w:val="28"/>
      <w:szCs w:val="24"/>
      <w:lang w:eastAsia="en-US"/>
    </w:rPr>
  </w:style>
  <w:style w:type="character" w:customStyle="1" w:styleId="UntertitelZchn">
    <w:name w:val="Untertitel Zchn"/>
    <w:basedOn w:val="Absatz-Standardschriftart"/>
    <w:link w:val="Untertitel"/>
    <w:uiPriority w:val="11"/>
    <w:rsid w:val="00AC62AA"/>
    <w:rPr>
      <w:rFonts w:asciiTheme="majorHAnsi" w:eastAsiaTheme="majorEastAsia" w:hAnsiTheme="majorHAnsi" w:cstheme="majorBidi"/>
      <w:iCs/>
      <w:color w:val="4C4C4C" w:themeColor="text2"/>
      <w:spacing w:val="15"/>
      <w:sz w:val="28"/>
      <w:szCs w:val="24"/>
      <w:lang w:eastAsia="en-US"/>
    </w:rPr>
  </w:style>
  <w:style w:type="paragraph" w:styleId="Textkrper-Erstzeileneinzug">
    <w:name w:val="Body Text First Indent"/>
    <w:basedOn w:val="Textkrper"/>
    <w:link w:val="Textkrper-ErstzeileneinzugZchn"/>
    <w:uiPriority w:val="99"/>
    <w:semiHidden/>
    <w:unhideWhenUsed/>
    <w:locked/>
    <w:rsid w:val="00AC62AA"/>
    <w:pPr>
      <w:spacing w:after="0"/>
      <w:ind w:firstLine="360"/>
    </w:pPr>
  </w:style>
  <w:style w:type="character" w:customStyle="1" w:styleId="Textkrper-ErstzeileneinzugZchn">
    <w:name w:val="Textkörper-Erstzeileneinzug Zchn"/>
    <w:basedOn w:val="TextkrperZchn"/>
    <w:link w:val="Textkrper-Erstzeileneinzug"/>
    <w:uiPriority w:val="99"/>
    <w:semiHidden/>
    <w:rsid w:val="00AC62AA"/>
    <w:rPr>
      <w:sz w:val="22"/>
      <w:szCs w:val="22"/>
      <w:lang w:eastAsia="en-US"/>
    </w:rPr>
  </w:style>
  <w:style w:type="paragraph" w:styleId="Textkrper-Erstzeileneinzug2">
    <w:name w:val="Body Text First Indent 2"/>
    <w:basedOn w:val="Textkrper-Zeileneinzug"/>
    <w:link w:val="Textkrper-Erstzeileneinzug2Zchn"/>
    <w:uiPriority w:val="99"/>
    <w:semiHidden/>
    <w:unhideWhenUsed/>
    <w:locked/>
    <w:rsid w:val="00AC62AA"/>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AC62AA"/>
    <w:rPr>
      <w:sz w:val="22"/>
      <w:szCs w:val="22"/>
      <w:lang w:eastAsia="en-US"/>
    </w:rPr>
  </w:style>
  <w:style w:type="paragraph" w:styleId="Textkrper2">
    <w:name w:val="Body Text 2"/>
    <w:basedOn w:val="Standard"/>
    <w:link w:val="Textkrper2Zchn"/>
    <w:uiPriority w:val="99"/>
    <w:semiHidden/>
    <w:unhideWhenUsed/>
    <w:locked/>
    <w:rsid w:val="00AC62AA"/>
    <w:pPr>
      <w:overflowPunct/>
      <w:autoSpaceDE/>
      <w:autoSpaceDN/>
      <w:adjustRightInd/>
      <w:spacing w:after="120" w:line="480" w:lineRule="auto"/>
      <w:textAlignment w:val="auto"/>
    </w:pPr>
    <w:rPr>
      <w:rFonts w:ascii="Arial" w:eastAsia="Calibri" w:hAnsi="Arial" w:cs="Arial"/>
      <w:szCs w:val="22"/>
      <w:lang w:eastAsia="en-US"/>
    </w:rPr>
  </w:style>
  <w:style w:type="character" w:customStyle="1" w:styleId="Textkrper2Zchn">
    <w:name w:val="Textkörper 2 Zchn"/>
    <w:basedOn w:val="Absatz-Standardschriftart"/>
    <w:link w:val="Textkrper2"/>
    <w:uiPriority w:val="99"/>
    <w:semiHidden/>
    <w:rsid w:val="00AC62AA"/>
    <w:rPr>
      <w:sz w:val="22"/>
      <w:szCs w:val="22"/>
      <w:lang w:eastAsia="en-US"/>
    </w:rPr>
  </w:style>
  <w:style w:type="paragraph" w:styleId="Textkrper3">
    <w:name w:val="Body Text 3"/>
    <w:basedOn w:val="Standard"/>
    <w:link w:val="Textkrper3Zchn"/>
    <w:uiPriority w:val="99"/>
    <w:semiHidden/>
    <w:unhideWhenUsed/>
    <w:locked/>
    <w:rsid w:val="00AC62AA"/>
    <w:pPr>
      <w:overflowPunct/>
      <w:autoSpaceDE/>
      <w:autoSpaceDN/>
      <w:adjustRightInd/>
      <w:spacing w:after="120"/>
      <w:textAlignment w:val="auto"/>
    </w:pPr>
    <w:rPr>
      <w:rFonts w:ascii="Arial" w:eastAsia="Calibri" w:hAnsi="Arial" w:cs="Arial"/>
      <w:sz w:val="18"/>
      <w:szCs w:val="16"/>
      <w:lang w:eastAsia="en-US"/>
    </w:rPr>
  </w:style>
  <w:style w:type="character" w:customStyle="1" w:styleId="Textkrper3Zchn">
    <w:name w:val="Textkörper 3 Zchn"/>
    <w:basedOn w:val="Absatz-Standardschriftart"/>
    <w:link w:val="Textkrper3"/>
    <w:uiPriority w:val="99"/>
    <w:semiHidden/>
    <w:rsid w:val="00AC62AA"/>
    <w:rPr>
      <w:sz w:val="18"/>
      <w:szCs w:val="16"/>
      <w:lang w:eastAsia="en-US"/>
    </w:rPr>
  </w:style>
  <w:style w:type="paragraph" w:styleId="Textkrper-Einzug2">
    <w:name w:val="Body Text Indent 2"/>
    <w:basedOn w:val="Standard"/>
    <w:link w:val="Textkrper-Einzug2Zchn"/>
    <w:uiPriority w:val="99"/>
    <w:semiHidden/>
    <w:unhideWhenUsed/>
    <w:locked/>
    <w:rsid w:val="00AC62AA"/>
    <w:pPr>
      <w:overflowPunct/>
      <w:autoSpaceDE/>
      <w:autoSpaceDN/>
      <w:adjustRightInd/>
      <w:spacing w:after="120" w:line="480" w:lineRule="auto"/>
      <w:ind w:left="283"/>
      <w:textAlignment w:val="auto"/>
    </w:pPr>
    <w:rPr>
      <w:rFonts w:ascii="Arial" w:eastAsia="Calibri" w:hAnsi="Arial" w:cs="Arial"/>
      <w:szCs w:val="22"/>
      <w:lang w:eastAsia="en-US"/>
    </w:rPr>
  </w:style>
  <w:style w:type="character" w:customStyle="1" w:styleId="Textkrper-Einzug2Zchn">
    <w:name w:val="Textkörper-Einzug 2 Zchn"/>
    <w:basedOn w:val="Absatz-Standardschriftart"/>
    <w:link w:val="Textkrper-Einzug2"/>
    <w:uiPriority w:val="99"/>
    <w:semiHidden/>
    <w:rsid w:val="00AC62AA"/>
    <w:rPr>
      <w:sz w:val="22"/>
      <w:szCs w:val="22"/>
      <w:lang w:eastAsia="en-US"/>
    </w:rPr>
  </w:style>
  <w:style w:type="paragraph" w:styleId="Textkrper-Einzug3">
    <w:name w:val="Body Text Indent 3"/>
    <w:basedOn w:val="Standard"/>
    <w:link w:val="Textkrper-Einzug3Zchn"/>
    <w:uiPriority w:val="99"/>
    <w:semiHidden/>
    <w:unhideWhenUsed/>
    <w:locked/>
    <w:rsid w:val="00AC62AA"/>
    <w:pPr>
      <w:overflowPunct/>
      <w:autoSpaceDE/>
      <w:autoSpaceDN/>
      <w:adjustRightInd/>
      <w:spacing w:after="120"/>
      <w:ind w:left="283"/>
      <w:textAlignment w:val="auto"/>
    </w:pPr>
    <w:rPr>
      <w:rFonts w:ascii="Arial" w:eastAsia="Calibri" w:hAnsi="Arial" w:cs="Arial"/>
      <w:sz w:val="18"/>
      <w:szCs w:val="16"/>
      <w:lang w:eastAsia="en-US"/>
    </w:rPr>
  </w:style>
  <w:style w:type="character" w:customStyle="1" w:styleId="Textkrper-Einzug3Zchn">
    <w:name w:val="Textkörper-Einzug 3 Zchn"/>
    <w:basedOn w:val="Absatz-Standardschriftart"/>
    <w:link w:val="Textkrper-Einzug3"/>
    <w:uiPriority w:val="99"/>
    <w:semiHidden/>
    <w:rsid w:val="00AC62AA"/>
    <w:rPr>
      <w:sz w:val="18"/>
      <w:szCs w:val="16"/>
      <w:lang w:eastAsia="en-US"/>
    </w:rPr>
  </w:style>
  <w:style w:type="paragraph" w:styleId="Blocktext">
    <w:name w:val="Block Text"/>
    <w:basedOn w:val="Standard"/>
    <w:uiPriority w:val="99"/>
    <w:semiHidden/>
    <w:unhideWhenUsed/>
    <w:locked/>
    <w:rsid w:val="00AC62AA"/>
    <w:pPr>
      <w:shd w:val="clear" w:color="auto" w:fill="CCCCCC" w:themeFill="background2"/>
      <w:overflowPunct/>
      <w:autoSpaceDE/>
      <w:autoSpaceDN/>
      <w:adjustRightInd/>
      <w:ind w:left="1152" w:right="1152"/>
      <w:textAlignment w:val="auto"/>
    </w:pPr>
    <w:rPr>
      <w:rFonts w:asciiTheme="minorHAnsi" w:eastAsiaTheme="minorEastAsia" w:hAnsiTheme="minorHAnsi" w:cstheme="minorBidi"/>
      <w:iCs/>
      <w:color w:val="7F7F7F" w:themeColor="text1" w:themeTint="80"/>
      <w:szCs w:val="22"/>
      <w:lang w:eastAsia="en-US"/>
    </w:rPr>
  </w:style>
  <w:style w:type="character" w:styleId="Hervorhebung">
    <w:name w:val="Emphasis"/>
    <w:basedOn w:val="Absatz-Standardschriftart"/>
    <w:uiPriority w:val="20"/>
    <w:qFormat/>
    <w:locked/>
    <w:rsid w:val="00AC62AA"/>
    <w:rPr>
      <w:b/>
      <w:i w:val="0"/>
      <w:iCs/>
      <w:color w:val="7F7F7F" w:themeColor="text1" w:themeTint="80"/>
    </w:rPr>
  </w:style>
  <w:style w:type="paragraph" w:styleId="StandardWeb">
    <w:name w:val="Normal (Web)"/>
    <w:basedOn w:val="Standard"/>
    <w:uiPriority w:val="99"/>
    <w:semiHidden/>
    <w:unhideWhenUsed/>
    <w:locked/>
    <w:rsid w:val="00AC62AA"/>
    <w:pPr>
      <w:overflowPunct/>
      <w:autoSpaceDE/>
      <w:autoSpaceDN/>
      <w:adjustRightInd/>
      <w:textAlignment w:val="auto"/>
    </w:pPr>
    <w:rPr>
      <w:rFonts w:ascii="Verdana" w:eastAsia="Calibri" w:hAnsi="Verdana"/>
      <w:sz w:val="20"/>
      <w:szCs w:val="24"/>
      <w:lang w:eastAsia="en-US"/>
    </w:rPr>
  </w:style>
  <w:style w:type="table" w:styleId="TabelleEinfach1">
    <w:name w:val="Table Simple 1"/>
    <w:basedOn w:val="NormaleTabelle"/>
    <w:uiPriority w:val="99"/>
    <w:semiHidden/>
    <w:unhideWhenUsed/>
    <w:locked/>
    <w:rsid w:val="00AC62A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locked/>
    <w:rsid w:val="00AC62A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locked/>
    <w:rsid w:val="00AC62AA"/>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locked/>
    <w:rsid w:val="00AC62AA"/>
    <w:tblPr>
      <w:tblBorders>
        <w:top w:val="single" w:sz="12" w:space="0" w:color="000000"/>
        <w:bottom w:val="single" w:sz="12" w:space="0" w:color="000000"/>
      </w:tblBorders>
    </w:tblPr>
    <w:tcPr>
      <w:shd w:val="clear" w:color="auto" w:fill="auto"/>
    </w:tcPr>
    <w:tblStylePr w:type="firstRow">
      <w:rPr>
        <w:color w:val="FFFFFF"/>
      </w:rPr>
      <w:tblPr/>
      <w:tcPr>
        <w:shd w:val="clear" w:color="auto" w:fill="999999" w:themeFill="accent3"/>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shd w:val="clear" w:color="auto" w:fill="999999" w:themeFill="accent3"/>
      </w:tcPr>
    </w:tblStylePr>
    <w:tblStylePr w:type="swCell">
      <w:rPr>
        <w:color w:val="FFFFFF" w:themeColor="background1"/>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locked/>
    <w:rsid w:val="00AC62AA"/>
    <w:rPr>
      <w:color w:val="000000" w:themeColor="text1"/>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pPr>
        <w:jc w:val="left"/>
      </w:pPr>
      <w:rPr>
        <w:b/>
        <w:bCs/>
        <w:i w:val="0"/>
        <w:iCs/>
        <w:color w:val="FFFFFF"/>
      </w:rPr>
      <w:tblPr/>
      <w:tcPr>
        <w:shd w:val="clear" w:color="auto" w:fill="999999" w:themeFill="accent3"/>
      </w:tcPr>
    </w:tblStylePr>
    <w:tblStylePr w:type="lastRow">
      <w:rPr>
        <w:b/>
        <w:color w:val="000000" w:themeColor="text1"/>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locked/>
    <w:rsid w:val="00AC62A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val="0"/>
        <w:iCs/>
        <w:color w:val="FFFFFF"/>
      </w:rPr>
      <w:tblPr/>
      <w:tcPr>
        <w:shd w:val="clear" w:color="auto" w:fill="CCCCCC" w:themeFill="background2"/>
      </w:tcPr>
    </w:tblStylePr>
    <w:tblStylePr w:type="lastRow">
      <w:rPr>
        <w:color w:val="FFFFFF" w:themeColor="background1"/>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FFFFFF" w:themeColor="background1"/>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locked/>
    <w:rsid w:val="00AC62AA"/>
    <w:rPr>
      <w:color w:val="FFFFFF" w:themeColor="background1"/>
    </w:rPr>
    <w:tblPr/>
    <w:tcPr>
      <w:shd w:val="solid" w:color="BFBFBF" w:themeColor="accent5" w:fill="FFFFFF"/>
    </w:tcPr>
    <w:tblStylePr w:type="firstRow">
      <w:pPr>
        <w:jc w:val="center"/>
      </w:pPr>
      <w:rPr>
        <w:b/>
        <w:bCs/>
        <w:i w:val="0"/>
        <w:iCs/>
      </w:rPr>
      <w:tblPr/>
      <w:tcPr>
        <w:shd w:val="solid" w:color="000000" w:fill="FFFFFF"/>
      </w:tcPr>
    </w:tblStylePr>
    <w:tblStylePr w:type="firstCol">
      <w:rPr>
        <w:b/>
        <w:bCs/>
        <w:i w:val="0"/>
        <w:iCs/>
        <w:color w:val="FFFFFF" w:themeColor="background1"/>
      </w:rPr>
      <w:tblPr/>
      <w:tcPr>
        <w:shd w:val="clear" w:color="auto" w:fill="4C4C4C" w:themeFill="accent4"/>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locked/>
    <w:rsid w:val="00AC62AA"/>
    <w:tblPr/>
    <w:tcPr>
      <w:shd w:val="clear" w:color="auto" w:fill="F2F2F2" w:themeFill="background1" w:themeFillShade="F2"/>
    </w:tcPr>
    <w:tblStylePr w:type="firstRow">
      <w:pPr>
        <w:jc w:val="center"/>
      </w:pPr>
      <w:rPr>
        <w:b/>
        <w:bCs/>
        <w:i w:val="0"/>
        <w:iCs/>
        <w:color w:val="000000" w:themeColor="text1"/>
      </w:rPr>
      <w:tblPr/>
      <w:tcPr>
        <w:shd w:val="clear" w:color="auto" w:fill="CCCCCC" w:themeFill="accent2"/>
      </w:tcPr>
    </w:tblStylePr>
    <w:tblStylePr w:type="firstCol">
      <w:rPr>
        <w:b/>
        <w:bCs/>
        <w:i w:val="0"/>
        <w:iCs/>
        <w:color w:val="000000" w:themeColor="text1"/>
      </w:rPr>
      <w:tblPr/>
      <w:tcPr>
        <w:shd w:val="clear" w:color="auto" w:fill="CCCCCC" w:themeFill="background2"/>
      </w:tcPr>
    </w:tblStylePr>
    <w:tblStylePr w:type="lastCol">
      <w:tblPr/>
      <w:tcPr>
        <w:tcBorders>
          <w:top w:val="nil"/>
          <w:left w:val="nil"/>
          <w:bottom w:val="nil"/>
          <w:right w:val="nil"/>
          <w:insideH w:val="nil"/>
          <w:insideV w:val="nil"/>
          <w:tl2br w:val="nil"/>
          <w:tr2bl w:val="nil"/>
        </w:tcBorders>
        <w:shd w:val="clear" w:color="auto" w:fill="F2F2F2" w:themeFill="background1" w:themeFillShade="F2"/>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locked/>
    <w:rsid w:val="00AC62AA"/>
    <w:tblPr/>
    <w:tcPr>
      <w:shd w:val="clear" w:color="auto" w:fill="FFFFFF" w:themeFill="background1"/>
    </w:tcPr>
    <w:tblStylePr w:type="firstRow">
      <w:pPr>
        <w:jc w:val="center"/>
      </w:pPr>
      <w:tblPr/>
      <w:tcPr>
        <w:shd w:val="clear" w:color="auto" w:fill="CCCCCC" w:themeFill="background2"/>
      </w:tcPr>
    </w:tblStylePr>
    <w:tblStylePr w:type="firstCol">
      <w:tblPr/>
      <w:tcPr>
        <w:shd w:val="clear" w:color="auto" w:fill="CCCCCC" w:themeFill="background2"/>
      </w:tcPr>
    </w:tblStylePr>
    <w:tblStylePr w:type="nwCell">
      <w:rPr>
        <w:b/>
        <w:bCs/>
        <w:color w:val="FFFFFF"/>
      </w:rPr>
      <w:tblPr/>
      <w:tcPr>
        <w:shd w:val="clear" w:color="auto" w:fill="CCCCCC" w:themeFill="background2"/>
      </w:tcPr>
    </w:tblStylePr>
  </w:style>
  <w:style w:type="table" w:styleId="TabelleSpalten1">
    <w:name w:val="Table Columns 1"/>
    <w:basedOn w:val="NormaleTabelle"/>
    <w:uiPriority w:val="99"/>
    <w:semiHidden/>
    <w:unhideWhenUsed/>
    <w:locked/>
    <w:rsid w:val="00AC62A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clear" w:color="auto" w:fill="FFFFFF" w:themeFill="background1"/>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locked/>
    <w:rsid w:val="00AC62AA"/>
    <w:rPr>
      <w:b/>
      <w:bCs/>
    </w:rPr>
    <w:tblPr>
      <w:tblStyleRowBandSize w:val="1"/>
      <w:tblStyleColBandSize w:val="1"/>
    </w:tblPr>
    <w:tblStylePr w:type="firstRow">
      <w:rPr>
        <w:color w:val="FFFFFF"/>
      </w:rPr>
      <w:tblPr/>
      <w:tcPr>
        <w:shd w:val="clear" w:color="auto" w:fill="4C4C4C" w:themeFill="text2"/>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clear" w:color="auto" w:fill="BFBFBF" w:themeFill="accent5"/>
      </w:tcPr>
    </w:tblStylePr>
    <w:tblStylePr w:type="band2Vert">
      <w:rPr>
        <w:color w:val="auto"/>
      </w:rPr>
      <w:tblPr/>
      <w:tcPr>
        <w:shd w:val="clear" w:color="auto" w:fill="FFFFFF" w:themeFill="accent6"/>
      </w:tcPr>
    </w:tblStylePr>
    <w:tblStylePr w:type="band2Horz">
      <w:tblPr/>
      <w:tcPr>
        <w:shd w:val="clear" w:color="auto" w:fill="FFFFFF" w:themeFill="accent6"/>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locked/>
    <w:rsid w:val="00AC62AA"/>
    <w:rPr>
      <w:b/>
      <w:bCs/>
    </w:rPr>
    <w:tblPr>
      <w:tblStyleColBandSize w:val="1"/>
      <w:tblBorders>
        <w:top w:val="single" w:sz="6" w:space="0" w:color="4C4C4C" w:themeColor="accent4"/>
        <w:left w:val="single" w:sz="6" w:space="0" w:color="4C4C4C" w:themeColor="accent4"/>
        <w:bottom w:val="single" w:sz="6" w:space="0" w:color="4C4C4C" w:themeColor="accent4"/>
        <w:right w:val="single" w:sz="6" w:space="0" w:color="4C4C4C" w:themeColor="accent4"/>
        <w:insideV w:val="single" w:sz="6" w:space="0" w:color="4C4C4C" w:themeColor="accent4"/>
      </w:tblBorders>
    </w:tblPr>
    <w:tblStylePr w:type="firstRow">
      <w:rPr>
        <w:color w:val="FFFFFF"/>
      </w:rPr>
      <w:tblPr/>
      <w:tcPr>
        <w:shd w:val="clear" w:color="auto" w:fill="4C4C4C" w:themeFill="text2"/>
      </w:tcPr>
    </w:tblStylePr>
    <w:tblStylePr w:type="lastRow">
      <w:rPr>
        <w:b w:val="0"/>
        <w:bCs w:val="0"/>
      </w:rPr>
      <w:tblPr/>
      <w:tcPr>
        <w:tcBorders>
          <w:top w:val="single" w:sz="6" w:space="0" w:color="4C4C4C" w:themeColor="accent4"/>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locked/>
    <w:rsid w:val="00AC62AA"/>
    <w:tblPr>
      <w:tblStyleRowBandSize w:val="1"/>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shd w:val="clear" w:color="auto" w:fill="989898" w:themeFill="background2" w:themeFillShade="BF"/>
      </w:tcPr>
    </w:tblStylePr>
    <w:tblStylePr w:type="firstCol">
      <w:tblPr/>
      <w:tcPr>
        <w:shd w:val="clear" w:color="auto" w:fill="999999" w:themeFill="accent3"/>
      </w:tcPr>
    </w:tblStylePr>
    <w:tblStylePr w:type="lastCol">
      <w:rPr>
        <w:b/>
        <w:bCs/>
      </w:rPr>
      <w:tblPr/>
      <w:tcPr>
        <w:tcBorders>
          <w:tl2br w:val="none" w:sz="0" w:space="0" w:color="auto"/>
          <w:tr2bl w:val="none" w:sz="0" w:space="0" w:color="auto"/>
        </w:tcBorders>
      </w:tcPr>
    </w:tblStylePr>
    <w:tblStylePr w:type="band1Vert">
      <w:rPr>
        <w:color w:val="auto"/>
      </w:rPr>
      <w:tblPr/>
      <w:tcPr>
        <w:shd w:val="clear" w:color="auto" w:fill="CCCCCC" w:themeFill="background2"/>
      </w:tcPr>
    </w:tblStylePr>
    <w:tblStylePr w:type="band2Vert">
      <w:rPr>
        <w:color w:val="auto"/>
      </w:rPr>
      <w:tblPr/>
      <w:tcPr>
        <w:shd w:val="clear" w:color="auto" w:fill="989898" w:themeFill="background2" w:themeFillShade="BF"/>
      </w:tcPr>
    </w:tblStylePr>
  </w:style>
  <w:style w:type="table" w:styleId="TabelleSpalten5">
    <w:name w:val="Table Columns 5"/>
    <w:basedOn w:val="NormaleTabelle"/>
    <w:uiPriority w:val="99"/>
    <w:semiHidden/>
    <w:unhideWhenUsed/>
    <w:locked/>
    <w:rsid w:val="00AC62A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val="0"/>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Raster1">
    <w:name w:val="Table Grid 1"/>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locked/>
    <w:rsid w:val="00AC62A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locked/>
    <w:rsid w:val="00AC62A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shd w:val="clear" w:color="auto" w:fill="CCCCCC" w:themeFill="background2"/>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locked/>
    <w:rsid w:val="00AC62A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shd w:val="clear" w:color="auto" w:fill="CCCCCC" w:themeFill="background2"/>
      </w:tcPr>
    </w:tblStylePr>
    <w:tblStylePr w:type="lastRow">
      <w:rPr>
        <w:b/>
        <w:bCs/>
        <w:color w:val="auto"/>
      </w:rPr>
      <w:tblPr/>
      <w:tcPr>
        <w:shd w:val="clear" w:color="auto" w:fill="CCCCCC" w:themeFill="background2"/>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locked/>
    <w:rsid w:val="00AC62A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Pr>
    <w:tcPr>
      <w:shd w:val="clear" w:color="auto" w:fill="auto"/>
    </w:tcPr>
    <w:tblStylePr w:type="firstRow">
      <w:rPr>
        <w:b/>
        <w:bCs/>
        <w:color w:val="FFFFFF"/>
      </w:rPr>
      <w:tblPr/>
      <w:tcPr>
        <w:shd w:val="clear" w:color="auto" w:fill="4C4C4C" w:themeFill="accent4"/>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locked/>
    <w:rsid w:val="00AC62AA"/>
    <w:tblPr>
      <w:tblStyleRowBandSize w:val="1"/>
    </w:tblPr>
    <w:tblStylePr w:type="firstRow">
      <w:rPr>
        <w:b/>
        <w:bCs/>
        <w:i w:val="0"/>
        <w:iCs/>
        <w:color w:val="4C4C4C" w:themeColor="accent4"/>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locked/>
    <w:rsid w:val="00AC62AA"/>
    <w:tblPr>
      <w:tblStyleRowBandSize w:val="2"/>
      <w:tblBorders>
        <w:bottom w:val="single" w:sz="12" w:space="0" w:color="808080"/>
      </w:tblBorders>
    </w:tblPr>
    <w:tblStylePr w:type="firstRow">
      <w:rPr>
        <w:b/>
        <w:bCs/>
        <w:color w:val="FFFFFF"/>
      </w:rPr>
      <w:tblPr/>
      <w:tcPr>
        <w:shd w:val="clear" w:color="auto" w:fill="009900" w:themeFill="accent1"/>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locked/>
    <w:rsid w:val="00AC62AA"/>
    <w:tblPr>
      <w:tblBorders>
        <w:top w:val="single" w:sz="12" w:space="0" w:color="000000"/>
        <w:bottom w:val="single" w:sz="12" w:space="0" w:color="000000"/>
        <w:insideH w:val="single" w:sz="6" w:space="0" w:color="000000"/>
      </w:tblBorders>
    </w:tblPr>
    <w:tcPr>
      <w:shd w:val="clear" w:color="auto" w:fill="auto"/>
    </w:tcPr>
    <w:tblStylePr w:type="firstRow">
      <w:rPr>
        <w:b/>
        <w:bCs/>
        <w:color w:val="4C4C4C" w:themeColor="text2"/>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val="0"/>
        <w:iCs/>
        <w:color w:val="4C4C4C" w:themeColor="text2"/>
      </w:rPr>
      <w:tblPr/>
      <w:tcPr>
        <w:shd w:val="clear" w:color="auto" w:fill="FFFFFF" w:themeFill="background1"/>
      </w:tcPr>
    </w:tblStylePr>
  </w:style>
  <w:style w:type="table" w:styleId="TabelleListe4">
    <w:name w:val="Table List 4"/>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locked/>
    <w:rsid w:val="00AC62AA"/>
    <w:tblPr>
      <w:tblStyleRowBandSize w:val="1"/>
    </w:tblPr>
    <w:tcPr>
      <w:shd w:val="clear" w:color="auto" w:fill="BFBFBF" w:themeFill="accent5"/>
    </w:tcPr>
    <w:tblStylePr w:type="firstRow">
      <w:rPr>
        <w:b/>
        <w:bCs/>
      </w:rPr>
      <w:tblPr/>
      <w:tcPr>
        <w:tcBorders>
          <w:bottom w:val="single" w:sz="6" w:space="0" w:color="000000" w:themeColor="text1"/>
        </w:tcBorders>
        <w:shd w:val="solid" w:color="C0C0C0" w:fill="FFFFFF"/>
      </w:tcPr>
    </w:tblStylePr>
    <w:tblStylePr w:type="lastRow">
      <w:rPr>
        <w:b/>
        <w:bCs/>
      </w:rPr>
      <w:tblPr/>
      <w:tcPr>
        <w:tcBorders>
          <w:top w:val="single" w:sz="6" w:space="0" w:color="000000" w:themeColor="text1"/>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999999" w:themeFill="accent3"/>
      </w:tcPr>
    </w:tblStylePr>
    <w:tblStylePr w:type="band2Horz">
      <w:tblPr/>
      <w:tcPr>
        <w:shd w:val="clear" w:color="auto" w:fill="CCCCCC" w:themeFill="accent2"/>
      </w:tcPr>
    </w:tblStylePr>
  </w:style>
  <w:style w:type="table" w:styleId="TabelleListe8">
    <w:name w:val="Table List 8"/>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val="0"/>
        <w:iCs/>
      </w:rPr>
      <w:tblPr/>
      <w:tcPr>
        <w:shd w:val="clear" w:color="auto" w:fill="999999" w:themeFill="accent3"/>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CCCCCC" w:themeFill="background2"/>
      </w:tcPr>
    </w:tblStylePr>
    <w:tblStylePr w:type="band2Horz">
      <w:tblPr/>
      <w:tcPr>
        <w:shd w:val="clear" w:color="auto" w:fill="999999" w:themeFill="accent3"/>
      </w:tcPr>
    </w:tblStylePr>
  </w:style>
  <w:style w:type="table" w:styleId="TabelleAktuell">
    <w:name w:val="Table Contemporary"/>
    <w:basedOn w:val="NormaleTabelle"/>
    <w:uiPriority w:val="99"/>
    <w:semiHidden/>
    <w:unhideWhenUsed/>
    <w:locked/>
    <w:rsid w:val="00AC62A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locked/>
    <w:rsid w:val="00AC62A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Professionell">
    <w:name w:val="Table Professional"/>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Spezial1">
    <w:name w:val="Table Subtle 1"/>
    <w:basedOn w:val="NormaleTabelle"/>
    <w:uiPriority w:val="99"/>
    <w:semiHidden/>
    <w:unhideWhenUsed/>
    <w:locked/>
    <w:rsid w:val="00AC62A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shd w:val="clear" w:color="auto" w:fill="BFBFBF" w:themeFill="accent5"/>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shd w:val="clear" w:color="auto" w:fill="CCCCCC" w:themeFill="background2"/>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locked/>
    <w:rsid w:val="00AC62A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shd w:val="clear" w:color="auto" w:fill="CCCCCC" w:themeFill="background2"/>
      </w:tcPr>
    </w:tblStylePr>
    <w:tblStylePr w:type="lastCol">
      <w:tblPr/>
      <w:tcPr>
        <w:shd w:val="clear" w:color="auto" w:fill="999999" w:themeFill="accent3"/>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locked/>
    <w:rsid w:val="00AC62A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locked/>
    <w:rsid w:val="00AC62A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locked/>
    <w:rsid w:val="00AC62A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nabsatz">
    <w:name w:val="List Paragraph"/>
    <w:basedOn w:val="Standard"/>
    <w:uiPriority w:val="34"/>
    <w:qFormat/>
    <w:locked/>
    <w:rsid w:val="00AC62AA"/>
    <w:pPr>
      <w:overflowPunct/>
      <w:autoSpaceDE/>
      <w:autoSpaceDN/>
      <w:adjustRightInd/>
      <w:ind w:left="720"/>
      <w:contextualSpacing/>
      <w:textAlignment w:val="auto"/>
    </w:pPr>
    <w:rPr>
      <w:rFonts w:ascii="Arial" w:eastAsia="Calibri" w:hAnsi="Arial" w:cs="Arial"/>
      <w:szCs w:val="22"/>
      <w:lang w:eastAsia="en-US"/>
    </w:rPr>
  </w:style>
  <w:style w:type="paragraph" w:styleId="Zitat">
    <w:name w:val="Quote"/>
    <w:basedOn w:val="Standard"/>
    <w:next w:val="Standard"/>
    <w:link w:val="ZitatZchn"/>
    <w:uiPriority w:val="29"/>
    <w:qFormat/>
    <w:locked/>
    <w:rsid w:val="00AC62AA"/>
    <w:pPr>
      <w:overflowPunct/>
      <w:autoSpaceDE/>
      <w:autoSpaceDN/>
      <w:adjustRightInd/>
      <w:textAlignment w:val="auto"/>
    </w:pPr>
    <w:rPr>
      <w:rFonts w:ascii="Arial" w:eastAsia="Calibri" w:hAnsi="Arial" w:cs="Arial"/>
      <w:i/>
      <w:iCs/>
      <w:color w:val="000000" w:themeColor="text1"/>
      <w:szCs w:val="22"/>
      <w:lang w:eastAsia="en-US"/>
    </w:rPr>
  </w:style>
  <w:style w:type="character" w:customStyle="1" w:styleId="ZitatZchn">
    <w:name w:val="Zitat Zchn"/>
    <w:basedOn w:val="Absatz-Standardschriftart"/>
    <w:link w:val="Zitat"/>
    <w:uiPriority w:val="29"/>
    <w:rsid w:val="00AC62AA"/>
    <w:rPr>
      <w:i/>
      <w:iCs/>
      <w:color w:val="000000" w:themeColor="text1"/>
      <w:sz w:val="22"/>
      <w:szCs w:val="22"/>
      <w:lang w:eastAsia="en-US"/>
    </w:rPr>
  </w:style>
  <w:style w:type="paragraph" w:styleId="IntensivesZitat">
    <w:name w:val="Intense Quote"/>
    <w:basedOn w:val="Standard"/>
    <w:next w:val="Standard"/>
    <w:link w:val="IntensivesZitatZchn"/>
    <w:uiPriority w:val="30"/>
    <w:qFormat/>
    <w:locked/>
    <w:rsid w:val="00AC62AA"/>
    <w:pPr>
      <w:overflowPunct/>
      <w:autoSpaceDE/>
      <w:autoSpaceDN/>
      <w:adjustRightInd/>
      <w:spacing w:before="220" w:after="220"/>
      <w:textAlignment w:val="auto"/>
    </w:pPr>
    <w:rPr>
      <w:rFonts w:ascii="Arial" w:eastAsia="Calibri" w:hAnsi="Arial" w:cs="Arial"/>
      <w:b/>
      <w:bCs/>
      <w:i/>
      <w:iCs/>
      <w:color w:val="7F7F7F" w:themeColor="text1" w:themeTint="80"/>
      <w:szCs w:val="22"/>
      <w:lang w:eastAsia="en-US"/>
    </w:rPr>
  </w:style>
  <w:style w:type="character" w:customStyle="1" w:styleId="IntensivesZitatZchn">
    <w:name w:val="Intensives Zitat Zchn"/>
    <w:basedOn w:val="Absatz-Standardschriftart"/>
    <w:link w:val="IntensivesZitat"/>
    <w:uiPriority w:val="30"/>
    <w:rsid w:val="00AC62AA"/>
    <w:rPr>
      <w:b/>
      <w:bCs/>
      <w:i/>
      <w:iCs/>
      <w:color w:val="7F7F7F" w:themeColor="text1" w:themeTint="80"/>
      <w:sz w:val="22"/>
      <w:szCs w:val="22"/>
      <w:lang w:eastAsia="en-US"/>
    </w:rPr>
  </w:style>
  <w:style w:type="character" w:styleId="SchwacheHervorhebung">
    <w:name w:val="Subtle Emphasis"/>
    <w:basedOn w:val="Absatz-Standardschriftart"/>
    <w:uiPriority w:val="19"/>
    <w:qFormat/>
    <w:locked/>
    <w:rsid w:val="00AC62AA"/>
    <w:rPr>
      <w:i w:val="0"/>
      <w:iCs/>
      <w:color w:val="808080" w:themeColor="text1" w:themeTint="7F"/>
    </w:rPr>
  </w:style>
  <w:style w:type="character" w:styleId="IntensiveHervorhebung">
    <w:name w:val="Intense Emphasis"/>
    <w:basedOn w:val="Absatz-Standardschriftart"/>
    <w:uiPriority w:val="21"/>
    <w:qFormat/>
    <w:locked/>
    <w:rsid w:val="00AC62AA"/>
    <w:rPr>
      <w:b/>
      <w:bCs/>
      <w:i w:val="0"/>
      <w:iCs/>
      <w:color w:val="000000" w:themeColor="text1"/>
    </w:rPr>
  </w:style>
  <w:style w:type="paragraph" w:styleId="Inhaltsverzeichnisberschrift">
    <w:name w:val="TOC Heading"/>
    <w:basedOn w:val="berschrift1"/>
    <w:next w:val="Standard"/>
    <w:uiPriority w:val="39"/>
    <w:semiHidden/>
    <w:unhideWhenUsed/>
    <w:qFormat/>
    <w:locked/>
    <w:rsid w:val="00AC62AA"/>
    <w:pPr>
      <w:outlineLvl w:val="9"/>
    </w:pPr>
    <w:rPr>
      <w:color w:val="000000" w:themeColor="text1"/>
      <w:sz w:val="28"/>
    </w:rPr>
  </w:style>
  <w:style w:type="paragraph" w:styleId="Kopfzeile">
    <w:name w:val="header"/>
    <w:basedOn w:val="Standard"/>
    <w:link w:val="KopfzeileZchn"/>
    <w:uiPriority w:val="99"/>
    <w:unhideWhenUsed/>
    <w:rsid w:val="00662D3D"/>
    <w:pPr>
      <w:tabs>
        <w:tab w:val="center" w:pos="4536"/>
        <w:tab w:val="right" w:pos="9072"/>
      </w:tabs>
    </w:pPr>
  </w:style>
  <w:style w:type="character" w:customStyle="1" w:styleId="KopfzeileZchn">
    <w:name w:val="Kopfzeile Zchn"/>
    <w:basedOn w:val="Absatz-Standardschriftart"/>
    <w:link w:val="Kopfzeile"/>
    <w:uiPriority w:val="99"/>
    <w:rsid w:val="00662D3D"/>
    <w:rPr>
      <w:rFonts w:ascii="Frutiger 45" w:hAnsi="Frutiger 45" w:cs="Times New Roman"/>
      <w:sz w:val="22"/>
    </w:rPr>
  </w:style>
  <w:style w:type="character" w:styleId="Hyperlink">
    <w:name w:val="Hyperlink"/>
    <w:basedOn w:val="Absatz-Standardschriftart"/>
    <w:uiPriority w:val="99"/>
    <w:semiHidden/>
    <w:unhideWhenUsed/>
    <w:locked/>
    <w:rsid w:val="00D0199D"/>
    <w:rPr>
      <w:color w:val="7F7F7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527766">
      <w:bodyDiv w:val="1"/>
      <w:marLeft w:val="0"/>
      <w:marRight w:val="0"/>
      <w:marTop w:val="0"/>
      <w:marBottom w:val="0"/>
      <w:divBdr>
        <w:top w:val="none" w:sz="0" w:space="0" w:color="auto"/>
        <w:left w:val="none" w:sz="0" w:space="0" w:color="auto"/>
        <w:bottom w:val="none" w:sz="0" w:space="0" w:color="auto"/>
        <w:right w:val="none" w:sz="0" w:space="0" w:color="auto"/>
      </w:divBdr>
    </w:div>
    <w:div w:id="30036959">
      <w:bodyDiv w:val="1"/>
      <w:marLeft w:val="0"/>
      <w:marRight w:val="0"/>
      <w:marTop w:val="0"/>
      <w:marBottom w:val="0"/>
      <w:divBdr>
        <w:top w:val="none" w:sz="0" w:space="0" w:color="auto"/>
        <w:left w:val="none" w:sz="0" w:space="0" w:color="auto"/>
        <w:bottom w:val="none" w:sz="0" w:space="0" w:color="auto"/>
        <w:right w:val="none" w:sz="0" w:space="0" w:color="auto"/>
      </w:divBdr>
    </w:div>
    <w:div w:id="313073164">
      <w:bodyDiv w:val="1"/>
      <w:marLeft w:val="0"/>
      <w:marRight w:val="0"/>
      <w:marTop w:val="0"/>
      <w:marBottom w:val="0"/>
      <w:divBdr>
        <w:top w:val="none" w:sz="0" w:space="0" w:color="auto"/>
        <w:left w:val="none" w:sz="0" w:space="0" w:color="auto"/>
        <w:bottom w:val="none" w:sz="0" w:space="0" w:color="auto"/>
        <w:right w:val="none" w:sz="0" w:space="0" w:color="auto"/>
      </w:divBdr>
    </w:div>
    <w:div w:id="323434784">
      <w:bodyDiv w:val="1"/>
      <w:marLeft w:val="0"/>
      <w:marRight w:val="0"/>
      <w:marTop w:val="0"/>
      <w:marBottom w:val="0"/>
      <w:divBdr>
        <w:top w:val="none" w:sz="0" w:space="0" w:color="auto"/>
        <w:left w:val="none" w:sz="0" w:space="0" w:color="auto"/>
        <w:bottom w:val="none" w:sz="0" w:space="0" w:color="auto"/>
        <w:right w:val="none" w:sz="0" w:space="0" w:color="auto"/>
      </w:divBdr>
    </w:div>
    <w:div w:id="460850996">
      <w:bodyDiv w:val="1"/>
      <w:marLeft w:val="0"/>
      <w:marRight w:val="0"/>
      <w:marTop w:val="0"/>
      <w:marBottom w:val="0"/>
      <w:divBdr>
        <w:top w:val="none" w:sz="0" w:space="0" w:color="auto"/>
        <w:left w:val="none" w:sz="0" w:space="0" w:color="auto"/>
        <w:bottom w:val="none" w:sz="0" w:space="0" w:color="auto"/>
        <w:right w:val="none" w:sz="0" w:space="0" w:color="auto"/>
      </w:divBdr>
    </w:div>
    <w:div w:id="652374376">
      <w:bodyDiv w:val="1"/>
      <w:marLeft w:val="0"/>
      <w:marRight w:val="0"/>
      <w:marTop w:val="0"/>
      <w:marBottom w:val="0"/>
      <w:divBdr>
        <w:top w:val="none" w:sz="0" w:space="0" w:color="auto"/>
        <w:left w:val="none" w:sz="0" w:space="0" w:color="auto"/>
        <w:bottom w:val="none" w:sz="0" w:space="0" w:color="auto"/>
        <w:right w:val="none" w:sz="0" w:space="0" w:color="auto"/>
      </w:divBdr>
    </w:div>
    <w:div w:id="769813612">
      <w:bodyDiv w:val="1"/>
      <w:marLeft w:val="0"/>
      <w:marRight w:val="0"/>
      <w:marTop w:val="0"/>
      <w:marBottom w:val="0"/>
      <w:divBdr>
        <w:top w:val="none" w:sz="0" w:space="0" w:color="auto"/>
        <w:left w:val="none" w:sz="0" w:space="0" w:color="auto"/>
        <w:bottom w:val="none" w:sz="0" w:space="0" w:color="auto"/>
        <w:right w:val="none" w:sz="0" w:space="0" w:color="auto"/>
      </w:divBdr>
    </w:div>
    <w:div w:id="775446614">
      <w:bodyDiv w:val="1"/>
      <w:marLeft w:val="0"/>
      <w:marRight w:val="0"/>
      <w:marTop w:val="0"/>
      <w:marBottom w:val="0"/>
      <w:divBdr>
        <w:top w:val="none" w:sz="0" w:space="0" w:color="auto"/>
        <w:left w:val="none" w:sz="0" w:space="0" w:color="auto"/>
        <w:bottom w:val="none" w:sz="0" w:space="0" w:color="auto"/>
        <w:right w:val="none" w:sz="0" w:space="0" w:color="auto"/>
      </w:divBdr>
    </w:div>
    <w:div w:id="809787939">
      <w:bodyDiv w:val="1"/>
      <w:marLeft w:val="0"/>
      <w:marRight w:val="0"/>
      <w:marTop w:val="0"/>
      <w:marBottom w:val="0"/>
      <w:divBdr>
        <w:top w:val="none" w:sz="0" w:space="0" w:color="auto"/>
        <w:left w:val="none" w:sz="0" w:space="0" w:color="auto"/>
        <w:bottom w:val="none" w:sz="0" w:space="0" w:color="auto"/>
        <w:right w:val="none" w:sz="0" w:space="0" w:color="auto"/>
      </w:divBdr>
    </w:div>
    <w:div w:id="946549396">
      <w:bodyDiv w:val="1"/>
      <w:marLeft w:val="0"/>
      <w:marRight w:val="0"/>
      <w:marTop w:val="0"/>
      <w:marBottom w:val="0"/>
      <w:divBdr>
        <w:top w:val="none" w:sz="0" w:space="0" w:color="auto"/>
        <w:left w:val="none" w:sz="0" w:space="0" w:color="auto"/>
        <w:bottom w:val="none" w:sz="0" w:space="0" w:color="auto"/>
        <w:right w:val="none" w:sz="0" w:space="0" w:color="auto"/>
      </w:divBdr>
    </w:div>
    <w:div w:id="1010914770">
      <w:bodyDiv w:val="1"/>
      <w:marLeft w:val="0"/>
      <w:marRight w:val="0"/>
      <w:marTop w:val="0"/>
      <w:marBottom w:val="0"/>
      <w:divBdr>
        <w:top w:val="none" w:sz="0" w:space="0" w:color="auto"/>
        <w:left w:val="none" w:sz="0" w:space="0" w:color="auto"/>
        <w:bottom w:val="none" w:sz="0" w:space="0" w:color="auto"/>
        <w:right w:val="none" w:sz="0" w:space="0" w:color="auto"/>
      </w:divBdr>
    </w:div>
    <w:div w:id="1127746957">
      <w:bodyDiv w:val="1"/>
      <w:marLeft w:val="0"/>
      <w:marRight w:val="0"/>
      <w:marTop w:val="0"/>
      <w:marBottom w:val="0"/>
      <w:divBdr>
        <w:top w:val="none" w:sz="0" w:space="0" w:color="auto"/>
        <w:left w:val="none" w:sz="0" w:space="0" w:color="auto"/>
        <w:bottom w:val="none" w:sz="0" w:space="0" w:color="auto"/>
        <w:right w:val="none" w:sz="0" w:space="0" w:color="auto"/>
      </w:divBdr>
    </w:div>
    <w:div w:id="1377974581">
      <w:bodyDiv w:val="1"/>
      <w:marLeft w:val="0"/>
      <w:marRight w:val="0"/>
      <w:marTop w:val="0"/>
      <w:marBottom w:val="0"/>
      <w:divBdr>
        <w:top w:val="none" w:sz="0" w:space="0" w:color="auto"/>
        <w:left w:val="none" w:sz="0" w:space="0" w:color="auto"/>
        <w:bottom w:val="none" w:sz="0" w:space="0" w:color="auto"/>
        <w:right w:val="none" w:sz="0" w:space="0" w:color="auto"/>
      </w:divBdr>
    </w:div>
    <w:div w:id="1402872433">
      <w:bodyDiv w:val="1"/>
      <w:marLeft w:val="0"/>
      <w:marRight w:val="0"/>
      <w:marTop w:val="0"/>
      <w:marBottom w:val="0"/>
      <w:divBdr>
        <w:top w:val="none" w:sz="0" w:space="0" w:color="auto"/>
        <w:left w:val="none" w:sz="0" w:space="0" w:color="auto"/>
        <w:bottom w:val="none" w:sz="0" w:space="0" w:color="auto"/>
        <w:right w:val="none" w:sz="0" w:space="0" w:color="auto"/>
      </w:divBdr>
    </w:div>
    <w:div w:id="1483421789">
      <w:bodyDiv w:val="1"/>
      <w:marLeft w:val="0"/>
      <w:marRight w:val="0"/>
      <w:marTop w:val="0"/>
      <w:marBottom w:val="0"/>
      <w:divBdr>
        <w:top w:val="none" w:sz="0" w:space="0" w:color="auto"/>
        <w:left w:val="none" w:sz="0" w:space="0" w:color="auto"/>
        <w:bottom w:val="none" w:sz="0" w:space="0" w:color="auto"/>
        <w:right w:val="none" w:sz="0" w:space="0" w:color="auto"/>
      </w:divBdr>
    </w:div>
    <w:div w:id="1506238662">
      <w:bodyDiv w:val="1"/>
      <w:marLeft w:val="0"/>
      <w:marRight w:val="0"/>
      <w:marTop w:val="0"/>
      <w:marBottom w:val="0"/>
      <w:divBdr>
        <w:top w:val="none" w:sz="0" w:space="0" w:color="auto"/>
        <w:left w:val="none" w:sz="0" w:space="0" w:color="auto"/>
        <w:bottom w:val="none" w:sz="0" w:space="0" w:color="auto"/>
        <w:right w:val="none" w:sz="0" w:space="0" w:color="auto"/>
      </w:divBdr>
    </w:div>
    <w:div w:id="1550071955">
      <w:bodyDiv w:val="1"/>
      <w:marLeft w:val="0"/>
      <w:marRight w:val="0"/>
      <w:marTop w:val="0"/>
      <w:marBottom w:val="0"/>
      <w:divBdr>
        <w:top w:val="none" w:sz="0" w:space="0" w:color="auto"/>
        <w:left w:val="none" w:sz="0" w:space="0" w:color="auto"/>
        <w:bottom w:val="none" w:sz="0" w:space="0" w:color="auto"/>
        <w:right w:val="none" w:sz="0" w:space="0" w:color="auto"/>
      </w:divBdr>
    </w:div>
    <w:div w:id="1617371015">
      <w:bodyDiv w:val="1"/>
      <w:marLeft w:val="0"/>
      <w:marRight w:val="0"/>
      <w:marTop w:val="0"/>
      <w:marBottom w:val="0"/>
      <w:divBdr>
        <w:top w:val="none" w:sz="0" w:space="0" w:color="auto"/>
        <w:left w:val="none" w:sz="0" w:space="0" w:color="auto"/>
        <w:bottom w:val="none" w:sz="0" w:space="0" w:color="auto"/>
        <w:right w:val="none" w:sz="0" w:space="0" w:color="auto"/>
      </w:divBdr>
    </w:div>
    <w:div w:id="1636250457">
      <w:bodyDiv w:val="1"/>
      <w:marLeft w:val="0"/>
      <w:marRight w:val="0"/>
      <w:marTop w:val="0"/>
      <w:marBottom w:val="0"/>
      <w:divBdr>
        <w:top w:val="none" w:sz="0" w:space="0" w:color="auto"/>
        <w:left w:val="none" w:sz="0" w:space="0" w:color="auto"/>
        <w:bottom w:val="none" w:sz="0" w:space="0" w:color="auto"/>
        <w:right w:val="none" w:sz="0" w:space="0" w:color="auto"/>
      </w:divBdr>
    </w:div>
    <w:div w:id="1807158827">
      <w:bodyDiv w:val="1"/>
      <w:marLeft w:val="0"/>
      <w:marRight w:val="0"/>
      <w:marTop w:val="0"/>
      <w:marBottom w:val="0"/>
      <w:divBdr>
        <w:top w:val="none" w:sz="0" w:space="0" w:color="auto"/>
        <w:left w:val="none" w:sz="0" w:space="0" w:color="auto"/>
        <w:bottom w:val="none" w:sz="0" w:space="0" w:color="auto"/>
        <w:right w:val="none" w:sz="0" w:space="0" w:color="auto"/>
      </w:divBdr>
    </w:div>
    <w:div w:id="2024629395">
      <w:bodyDiv w:val="1"/>
      <w:marLeft w:val="0"/>
      <w:marRight w:val="0"/>
      <w:marTop w:val="0"/>
      <w:marBottom w:val="0"/>
      <w:divBdr>
        <w:top w:val="none" w:sz="0" w:space="0" w:color="auto"/>
        <w:left w:val="none" w:sz="0" w:space="0" w:color="auto"/>
        <w:bottom w:val="none" w:sz="0" w:space="0" w:color="auto"/>
        <w:right w:val="none" w:sz="0" w:space="0" w:color="auto"/>
      </w:divBdr>
    </w:div>
    <w:div w:id="2040273230">
      <w:bodyDiv w:val="1"/>
      <w:marLeft w:val="0"/>
      <w:marRight w:val="0"/>
      <w:marTop w:val="0"/>
      <w:marBottom w:val="0"/>
      <w:divBdr>
        <w:top w:val="none" w:sz="0" w:space="0" w:color="auto"/>
        <w:left w:val="none" w:sz="0" w:space="0" w:color="auto"/>
        <w:bottom w:val="none" w:sz="0" w:space="0" w:color="auto"/>
        <w:right w:val="none" w:sz="0" w:space="0" w:color="auto"/>
      </w:divBdr>
    </w:div>
    <w:div w:id="2083678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G:\Marketing\Media_PR_und_Content\04_PR\Pressemitteilungen\bo_in_word_pressemitteilung_VORLAGE.dotm" TargetMode="External"/></Relationships>
</file>

<file path=word/theme/theme1.xml><?xml version="1.0" encoding="utf-8"?>
<a:theme xmlns:a="http://schemas.openxmlformats.org/drawingml/2006/main" name="bott">
  <a:themeElements>
    <a:clrScheme name="bott">
      <a:dk1>
        <a:sysClr val="windowText" lastClr="000000"/>
      </a:dk1>
      <a:lt1>
        <a:sysClr val="window" lastClr="FFFFFF"/>
      </a:lt1>
      <a:dk2>
        <a:srgbClr val="4C4C4C"/>
      </a:dk2>
      <a:lt2>
        <a:srgbClr val="CCCCCC"/>
      </a:lt2>
      <a:accent1>
        <a:srgbClr val="009900"/>
      </a:accent1>
      <a:accent2>
        <a:srgbClr val="CCCCCC"/>
      </a:accent2>
      <a:accent3>
        <a:srgbClr val="999999"/>
      </a:accent3>
      <a:accent4>
        <a:srgbClr val="4C4C4C"/>
      </a:accent4>
      <a:accent5>
        <a:srgbClr val="BFBFBF"/>
      </a:accent5>
      <a:accent6>
        <a:srgbClr val="FFFFFF"/>
      </a:accent6>
      <a:hlink>
        <a:srgbClr val="7F7F7F"/>
      </a:hlink>
      <a:folHlink>
        <a:srgbClr val="7F7F7F"/>
      </a:folHlink>
    </a:clrScheme>
    <a:fontScheme name="bott">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E29C19-0C21-4CCB-8F43-072240AEC4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bo_in_word_pressemitteilung_VORLAGE</Template>
  <TotalTime>0</TotalTime>
  <Pages>2</Pages>
  <Words>567</Words>
  <Characters>3574</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Bott GmbH &amp; Co. KG</Company>
  <LinksUpToDate>false</LinksUpToDate>
  <CharactersWithSpaces>4133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Kyburz, Michael</dc:creator>
  <cp:keywords/>
  <dc:description/>
  <cp:lastModifiedBy>Kyburz, Michael</cp:lastModifiedBy>
  <cp:revision>8</cp:revision>
  <cp:lastPrinted>2024-09-02T15:59:00Z</cp:lastPrinted>
  <dcterms:created xsi:type="dcterms:W3CDTF">2024-01-25T13:36:00Z</dcterms:created>
  <dcterms:modified xsi:type="dcterms:W3CDTF">2024-09-06T06:31:00Z</dcterms:modified>
</cp:coreProperties>
</file>