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B0E76B" w14:textId="499E47C4" w:rsidR="00752DE3" w:rsidRPr="00F81823" w:rsidRDefault="008B0175" w:rsidP="007C49B4">
      <w:pPr>
        <w:ind w:right="1417"/>
        <w:rPr>
          <w:rFonts w:asciiTheme="majorHAnsi" w:hAnsiTheme="majorHAnsi" w:cstheme="majorHAnsi"/>
          <w:b/>
          <w:szCs w:val="22"/>
        </w:rPr>
      </w:pPr>
      <w:r>
        <w:rPr>
          <w:rFonts w:asciiTheme="majorHAnsi" w:hAnsiTheme="majorHAnsi" w:cstheme="majorHAnsi"/>
          <w:noProof/>
          <w:color w:val="7F7F7F" w:themeColor="text1" w:themeTint="80"/>
        </w:rPr>
        <w:drawing>
          <wp:anchor distT="0" distB="0" distL="114300" distR="114300" simplePos="0" relativeHeight="251660288" behindDoc="0" locked="0" layoutInCell="1" allowOverlap="1" wp14:anchorId="416A42A7" wp14:editId="5CEF775A">
            <wp:simplePos x="0" y="0"/>
            <wp:positionH relativeFrom="page">
              <wp:posOffset>5623560</wp:posOffset>
            </wp:positionH>
            <wp:positionV relativeFrom="paragraph">
              <wp:posOffset>10572</wp:posOffset>
            </wp:positionV>
            <wp:extent cx="1619885" cy="1079500"/>
            <wp:effectExtent l="0" t="0" r="0" b="6350"/>
            <wp:wrapNone/>
            <wp:docPr id="64601394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619885" cy="10795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F81823" w:rsidRPr="00F81823">
        <w:rPr>
          <w:rFonts w:asciiTheme="majorHAnsi" w:hAnsiTheme="majorHAnsi" w:cstheme="majorHAnsi"/>
          <w:b/>
          <w:szCs w:val="22"/>
        </w:rPr>
        <w:t>bauma</w:t>
      </w:r>
      <w:proofErr w:type="spellEnd"/>
      <w:r w:rsidR="00F81823" w:rsidRPr="00F81823">
        <w:rPr>
          <w:rFonts w:asciiTheme="majorHAnsi" w:hAnsiTheme="majorHAnsi" w:cstheme="majorHAnsi"/>
          <w:b/>
          <w:szCs w:val="22"/>
        </w:rPr>
        <w:t xml:space="preserve"> 2025: </w:t>
      </w:r>
      <w:proofErr w:type="spellStart"/>
      <w:r w:rsidR="00F81823" w:rsidRPr="00F81823">
        <w:rPr>
          <w:rFonts w:asciiTheme="majorHAnsi" w:hAnsiTheme="majorHAnsi" w:cstheme="majorHAnsi"/>
          <w:b/>
          <w:szCs w:val="22"/>
        </w:rPr>
        <w:t>bott</w:t>
      </w:r>
      <w:proofErr w:type="spellEnd"/>
      <w:r w:rsidR="00F81823" w:rsidRPr="00F81823">
        <w:rPr>
          <w:rFonts w:asciiTheme="majorHAnsi" w:hAnsiTheme="majorHAnsi" w:cstheme="majorHAnsi"/>
          <w:b/>
          <w:szCs w:val="22"/>
        </w:rPr>
        <w:t xml:space="preserve"> zeigt mobile High-End-Werkstatt</w:t>
      </w:r>
    </w:p>
    <w:p w14:paraId="1DAA9152" w14:textId="076F084E" w:rsidR="00752DE3" w:rsidRPr="00F81823" w:rsidRDefault="00752DE3" w:rsidP="007C49B4">
      <w:pPr>
        <w:ind w:right="1417"/>
        <w:rPr>
          <w:rFonts w:asciiTheme="majorHAnsi" w:hAnsiTheme="majorHAnsi" w:cstheme="majorHAnsi"/>
          <w:sz w:val="20"/>
        </w:rPr>
      </w:pPr>
    </w:p>
    <w:p w14:paraId="639C0289" w14:textId="3C69BD3A" w:rsidR="00F81823" w:rsidRDefault="008B0175" w:rsidP="00F81823">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59264" behindDoc="0" locked="0" layoutInCell="1" allowOverlap="1" wp14:anchorId="43BBE9A8" wp14:editId="47D2DD46">
            <wp:simplePos x="0" y="0"/>
            <wp:positionH relativeFrom="column">
              <wp:posOffset>4901565</wp:posOffset>
            </wp:positionH>
            <wp:positionV relativeFrom="paragraph">
              <wp:posOffset>857506</wp:posOffset>
            </wp:positionV>
            <wp:extent cx="1619885" cy="1079500"/>
            <wp:effectExtent l="0" t="0" r="0" b="6350"/>
            <wp:wrapNone/>
            <wp:docPr id="19178935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161988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00F81823" w:rsidRPr="00F81823">
        <w:rPr>
          <w:rFonts w:asciiTheme="majorHAnsi" w:hAnsiTheme="majorHAnsi" w:cstheme="majorHAnsi"/>
          <w:sz w:val="20"/>
        </w:rPr>
        <w:t xml:space="preserve">Vom 7. bis 13. April 2025 zeigt die Bott GmbH &amp; Co. KG auf der Münchener Baufachmesse </w:t>
      </w:r>
      <w:proofErr w:type="spellStart"/>
      <w:r w:rsidR="00F81823" w:rsidRPr="00F81823">
        <w:rPr>
          <w:rFonts w:asciiTheme="majorHAnsi" w:hAnsiTheme="majorHAnsi" w:cstheme="majorHAnsi"/>
          <w:sz w:val="20"/>
        </w:rPr>
        <w:t>bauma</w:t>
      </w:r>
      <w:proofErr w:type="spellEnd"/>
      <w:r w:rsidR="00F81823" w:rsidRPr="00F81823">
        <w:rPr>
          <w:rFonts w:asciiTheme="majorHAnsi" w:hAnsiTheme="majorHAnsi" w:cstheme="majorHAnsi"/>
          <w:sz w:val="20"/>
        </w:rPr>
        <w:t xml:space="preserve"> eine umfassend ausgestattete mobile Werkstatt. Der auf einem Mercedes-Benz Sprinter basierende Ausbau wird den Messebesuchern auf Stand 215 in Halle B4 präsentiert. Mit der technisch aufwändigen </w:t>
      </w:r>
      <w:r w:rsidR="002F5378">
        <w:rPr>
          <w:rFonts w:asciiTheme="majorHAnsi" w:hAnsiTheme="majorHAnsi" w:cstheme="majorHAnsi"/>
          <w:sz w:val="20"/>
        </w:rPr>
        <w:t>und zugleich</w:t>
      </w:r>
      <w:r w:rsidR="00F81823" w:rsidRPr="00F81823">
        <w:rPr>
          <w:rFonts w:asciiTheme="majorHAnsi" w:hAnsiTheme="majorHAnsi" w:cstheme="majorHAnsi"/>
          <w:sz w:val="20"/>
        </w:rPr>
        <w:t xml:space="preserve"> äußerst robust ausgeführten mobilen Werkstatt stellt das Unternehmen einen vollwertigen Arbeitsplatz für den anspruchsvollen Baualltag vor. Gleichzeitig dient das Exponat als beispielhafter Einblick in die bis ins Detail individualisierbaren Lösungen der Bott GmbH &amp; Co. KG.</w:t>
      </w:r>
    </w:p>
    <w:p w14:paraId="380B5486" w14:textId="14B1BCB0" w:rsidR="00F81823" w:rsidRPr="00F81823" w:rsidRDefault="00F81823" w:rsidP="00F81823">
      <w:pPr>
        <w:ind w:right="1417"/>
        <w:rPr>
          <w:rFonts w:asciiTheme="majorHAnsi" w:hAnsiTheme="majorHAnsi" w:cstheme="majorHAnsi"/>
          <w:sz w:val="20"/>
        </w:rPr>
      </w:pPr>
    </w:p>
    <w:p w14:paraId="731A2426" w14:textId="7F7C7CDF" w:rsidR="00F81823" w:rsidRDefault="008B0175" w:rsidP="00F81823">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61312" behindDoc="0" locked="0" layoutInCell="1" allowOverlap="1" wp14:anchorId="39C92F1A" wp14:editId="3F5F587F">
            <wp:simplePos x="0" y="0"/>
            <wp:positionH relativeFrom="column">
              <wp:posOffset>4911090</wp:posOffset>
            </wp:positionH>
            <wp:positionV relativeFrom="paragraph">
              <wp:posOffset>1854612</wp:posOffset>
            </wp:positionV>
            <wp:extent cx="1619885" cy="1079500"/>
            <wp:effectExtent l="0" t="0" r="0" b="6350"/>
            <wp:wrapNone/>
            <wp:docPr id="129301816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61988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hAnsiTheme="majorHAnsi" w:cstheme="majorHAnsi"/>
          <w:noProof/>
          <w:color w:val="7F7F7F" w:themeColor="text1" w:themeTint="80"/>
        </w:rPr>
        <w:drawing>
          <wp:anchor distT="0" distB="0" distL="114300" distR="114300" simplePos="0" relativeHeight="251658240" behindDoc="0" locked="0" layoutInCell="1" allowOverlap="1" wp14:anchorId="392BF2D6" wp14:editId="48033D9C">
            <wp:simplePos x="0" y="0"/>
            <wp:positionH relativeFrom="column">
              <wp:posOffset>4900930</wp:posOffset>
            </wp:positionH>
            <wp:positionV relativeFrom="paragraph">
              <wp:posOffset>699993</wp:posOffset>
            </wp:positionV>
            <wp:extent cx="1619885" cy="1079500"/>
            <wp:effectExtent l="0" t="0" r="0" b="6350"/>
            <wp:wrapNone/>
            <wp:docPr id="2908895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61988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00F81823" w:rsidRPr="00F81823">
        <w:rPr>
          <w:rFonts w:asciiTheme="majorHAnsi" w:hAnsiTheme="majorHAnsi" w:cstheme="majorHAnsi"/>
          <w:sz w:val="20"/>
        </w:rPr>
        <w:t xml:space="preserve">Die Fahrzeugeinrichtungsmodule sind Teil des an verschiedene Kundenbedürfnisse anpassbaren </w:t>
      </w:r>
      <w:proofErr w:type="spellStart"/>
      <w:r w:rsidR="00F81823" w:rsidRPr="00F81823">
        <w:rPr>
          <w:rFonts w:asciiTheme="majorHAnsi" w:hAnsiTheme="majorHAnsi" w:cstheme="majorHAnsi"/>
          <w:sz w:val="20"/>
        </w:rPr>
        <w:t>bott</w:t>
      </w:r>
      <w:proofErr w:type="spellEnd"/>
      <w:r w:rsidR="00F81823" w:rsidRPr="00F81823">
        <w:rPr>
          <w:rFonts w:asciiTheme="majorHAnsi" w:hAnsiTheme="majorHAnsi" w:cstheme="majorHAnsi"/>
          <w:sz w:val="20"/>
        </w:rPr>
        <w:t xml:space="preserve"> vario3 Systems. Dieses lässt sich nicht nur den Platzverhältnissen des Fahrzeugs angleichen – auch die Elemente zur Ladungssicherung können frei gewählt und positioniert werden. Hierzu zählen beispielsweise unterschiedlich </w:t>
      </w:r>
      <w:proofErr w:type="spellStart"/>
      <w:r w:rsidR="00F81823" w:rsidRPr="00F81823">
        <w:rPr>
          <w:rFonts w:asciiTheme="majorHAnsi" w:hAnsiTheme="majorHAnsi" w:cstheme="majorHAnsi"/>
          <w:sz w:val="20"/>
        </w:rPr>
        <w:t>dimensionierbare</w:t>
      </w:r>
      <w:proofErr w:type="spellEnd"/>
      <w:r w:rsidR="00F81823" w:rsidRPr="00F81823">
        <w:rPr>
          <w:rFonts w:asciiTheme="majorHAnsi" w:hAnsiTheme="majorHAnsi" w:cstheme="majorHAnsi"/>
          <w:sz w:val="20"/>
        </w:rPr>
        <w:t xml:space="preserve"> Schubladen, auslaufsichere </w:t>
      </w:r>
      <w:proofErr w:type="spellStart"/>
      <w:r w:rsidR="00F81823" w:rsidRPr="00F81823">
        <w:rPr>
          <w:rFonts w:asciiTheme="majorHAnsi" w:hAnsiTheme="majorHAnsi" w:cstheme="majorHAnsi"/>
          <w:sz w:val="20"/>
        </w:rPr>
        <w:t>Gebindewannen</w:t>
      </w:r>
      <w:proofErr w:type="spellEnd"/>
      <w:r w:rsidR="00F81823" w:rsidRPr="00F81823">
        <w:rPr>
          <w:rFonts w:asciiTheme="majorHAnsi" w:hAnsiTheme="majorHAnsi" w:cstheme="majorHAnsi"/>
          <w:sz w:val="20"/>
        </w:rPr>
        <w:t xml:space="preserve"> sowie Halter für Koffer und Sichtlagerkästen. An einem der Seitenteile der Einrichtung sind Ladeplätze für Akkus des STIHL AP-Systems angebracht. Unter anderem hier findet sich außerdem das </w:t>
      </w:r>
      <w:proofErr w:type="spellStart"/>
      <w:r w:rsidR="00F81823" w:rsidRPr="00F81823">
        <w:rPr>
          <w:rFonts w:asciiTheme="majorHAnsi" w:hAnsiTheme="majorHAnsi" w:cstheme="majorHAnsi"/>
          <w:sz w:val="20"/>
        </w:rPr>
        <w:t>perfo</w:t>
      </w:r>
      <w:proofErr w:type="spellEnd"/>
      <w:r w:rsidR="00F81823" w:rsidRPr="00F81823">
        <w:rPr>
          <w:rFonts w:asciiTheme="majorHAnsi" w:hAnsiTheme="majorHAnsi" w:cstheme="majorHAnsi"/>
          <w:sz w:val="20"/>
        </w:rPr>
        <w:t xml:space="preserve"> Lochraster: Das charakteristische Stanzmuster mit quadratischen Löchern setzt die Bott GmbH &amp; Co. KG auch für</w:t>
      </w:r>
      <w:r w:rsidR="00CE4402">
        <w:rPr>
          <w:rFonts w:asciiTheme="majorHAnsi" w:hAnsiTheme="majorHAnsi" w:cstheme="majorHAnsi"/>
          <w:sz w:val="20"/>
        </w:rPr>
        <w:t xml:space="preserve"> ihre</w:t>
      </w:r>
      <w:r w:rsidR="00F81823" w:rsidRPr="00F81823">
        <w:rPr>
          <w:rFonts w:asciiTheme="majorHAnsi" w:hAnsiTheme="majorHAnsi" w:cstheme="majorHAnsi"/>
          <w:sz w:val="20"/>
        </w:rPr>
        <w:t xml:space="preserve"> stationäre</w:t>
      </w:r>
      <w:r w:rsidR="00CE4402">
        <w:rPr>
          <w:rFonts w:asciiTheme="majorHAnsi" w:hAnsiTheme="majorHAnsi" w:cstheme="majorHAnsi"/>
          <w:sz w:val="20"/>
        </w:rPr>
        <w:t>n</w:t>
      </w:r>
      <w:r w:rsidR="00F81823" w:rsidRPr="00F81823">
        <w:rPr>
          <w:rFonts w:asciiTheme="majorHAnsi" w:hAnsiTheme="majorHAnsi" w:cstheme="majorHAnsi"/>
          <w:sz w:val="20"/>
        </w:rPr>
        <w:t xml:space="preserve"> Betriebs- und Arbeitsplatzeinrichtungen ein. Entsprechend groß ist die Auswahl verfügbarer Haken, Halter und Behälter, die mit wenigen Handgriffen sicher daran befestigt werden können.</w:t>
      </w:r>
    </w:p>
    <w:p w14:paraId="5FD35256" w14:textId="32E8FD63" w:rsidR="00F81823" w:rsidRPr="00F81823" w:rsidRDefault="00F81823" w:rsidP="00F81823">
      <w:pPr>
        <w:ind w:right="1417"/>
        <w:rPr>
          <w:rFonts w:asciiTheme="majorHAnsi" w:hAnsiTheme="majorHAnsi" w:cstheme="majorHAnsi"/>
          <w:sz w:val="20"/>
        </w:rPr>
      </w:pPr>
    </w:p>
    <w:p w14:paraId="4CE9B29A" w14:textId="6CC4D35D" w:rsidR="00F81823" w:rsidRDefault="00F81823" w:rsidP="00F81823">
      <w:pPr>
        <w:ind w:right="1417"/>
        <w:rPr>
          <w:rFonts w:asciiTheme="majorHAnsi" w:hAnsiTheme="majorHAnsi" w:cstheme="majorHAnsi"/>
          <w:sz w:val="20"/>
        </w:rPr>
      </w:pPr>
      <w:r w:rsidRPr="00F81823">
        <w:rPr>
          <w:rFonts w:asciiTheme="majorHAnsi" w:hAnsiTheme="majorHAnsi" w:cstheme="majorHAnsi"/>
          <w:sz w:val="20"/>
        </w:rPr>
        <w:t xml:space="preserve">Fahrzeugeinrichtung zur Ladungssicherung macht nur einen Teil des Ausbaubeispiels aus. Hinzu kommen zahlreiche Funktionen für die Arbeit im und am Fahrzeug. Die Werkbank auf der Beifahrerseite verfügt neben 12- , 230-, und 400-Volt-Steckdosen auch über einen Druckluftanschluss. Generator und Kompressor sind hierzu ebenfalls in dem Kastenwagen verbaut. Um hohen Belastungen standzuhalten ist die zusätzliche Werkbank mit Schraubstock, welche sich aus dem Heck ausklappen lässt, mit einem </w:t>
      </w:r>
      <w:proofErr w:type="spellStart"/>
      <w:r w:rsidRPr="00F81823">
        <w:rPr>
          <w:rFonts w:asciiTheme="majorHAnsi" w:hAnsiTheme="majorHAnsi" w:cstheme="majorHAnsi"/>
          <w:sz w:val="20"/>
        </w:rPr>
        <w:t>Stützfuß</w:t>
      </w:r>
      <w:proofErr w:type="spellEnd"/>
      <w:r w:rsidRPr="00F81823">
        <w:rPr>
          <w:rFonts w:asciiTheme="majorHAnsi" w:hAnsiTheme="majorHAnsi" w:cstheme="majorHAnsi"/>
          <w:sz w:val="20"/>
        </w:rPr>
        <w:t xml:space="preserve"> versehen. Der gegenüber angebrachte Schwenkkran befördert bis zu 250 kg schwere Lasten in und aus dem Laderaum. Für gute Sicht sorgen die in die Deckenzurrschienen integrierte Innenraumbeleuchtung sowie ein leistungsstarker Arbeitsscheinwerfer am Heck.</w:t>
      </w:r>
    </w:p>
    <w:p w14:paraId="36D2A0F0" w14:textId="38BE818B" w:rsidR="00F81823" w:rsidRPr="00F81823" w:rsidRDefault="00F81823" w:rsidP="00F81823">
      <w:pPr>
        <w:ind w:right="1417"/>
        <w:rPr>
          <w:rFonts w:asciiTheme="majorHAnsi" w:hAnsiTheme="majorHAnsi" w:cstheme="majorHAnsi"/>
          <w:sz w:val="20"/>
        </w:rPr>
      </w:pPr>
    </w:p>
    <w:p w14:paraId="3395B907" w14:textId="6248E6B0" w:rsidR="00752DE3" w:rsidRPr="00F81823" w:rsidRDefault="00F81823" w:rsidP="00F81823">
      <w:pPr>
        <w:ind w:right="1417"/>
        <w:rPr>
          <w:rFonts w:asciiTheme="majorHAnsi" w:hAnsiTheme="majorHAnsi" w:cstheme="majorHAnsi"/>
          <w:sz w:val="20"/>
        </w:rPr>
      </w:pPr>
      <w:r w:rsidRPr="00F81823">
        <w:rPr>
          <w:rFonts w:asciiTheme="majorHAnsi" w:hAnsiTheme="majorHAnsi" w:cstheme="majorHAnsi"/>
          <w:sz w:val="20"/>
        </w:rPr>
        <w:t>Mit dem ausgestellten Mercedes-Benz Sprinter als Diskussionsgrundlage lädt die Bott GmbH &amp; Co. KG interessierte Besucher zu einer individuellen Beratung am Stand ein. Das Fahrzeug dient als Beispiel für die Haptik und die Vielfalt der Ausbauten des Unternehmens. Unter Berücksichtigung der Arbeitsweisen und Bedürfnisse des Kunden entsteht erst im Beratungsgespräch der jeweils optimale Ausbau.</w:t>
      </w:r>
    </w:p>
    <w:p w14:paraId="11E81667" w14:textId="77777777" w:rsidR="00752DE3" w:rsidRPr="00F81823" w:rsidRDefault="00752DE3" w:rsidP="007C49B4">
      <w:pPr>
        <w:ind w:right="1417"/>
        <w:rPr>
          <w:rFonts w:asciiTheme="majorHAnsi" w:hAnsiTheme="majorHAnsi" w:cstheme="majorHAnsi"/>
          <w:sz w:val="20"/>
        </w:rPr>
      </w:pPr>
    </w:p>
    <w:p w14:paraId="0FB028E0" w14:textId="4A3430AC" w:rsidR="00752DE3" w:rsidRPr="007E166B" w:rsidRDefault="00752DE3" w:rsidP="007C49B4">
      <w:pPr>
        <w:ind w:right="1417"/>
        <w:rPr>
          <w:rFonts w:asciiTheme="majorHAnsi" w:hAnsiTheme="majorHAnsi" w:cstheme="majorHAnsi"/>
          <w:sz w:val="20"/>
          <w:lang w:val="en-US"/>
        </w:rPr>
      </w:pPr>
      <w:r w:rsidRPr="007E166B">
        <w:rPr>
          <w:rFonts w:asciiTheme="majorHAnsi" w:hAnsiTheme="majorHAnsi" w:cstheme="majorHAnsi"/>
          <w:sz w:val="20"/>
          <w:lang w:val="en-US"/>
        </w:rPr>
        <w:t xml:space="preserve">- </w:t>
      </w:r>
      <w:r w:rsidR="00F81823">
        <w:rPr>
          <w:rFonts w:asciiTheme="majorHAnsi" w:hAnsiTheme="majorHAnsi" w:cstheme="majorHAnsi"/>
          <w:sz w:val="20"/>
          <w:lang w:val="en-US"/>
        </w:rPr>
        <w:t>27</w:t>
      </w:r>
      <w:r w:rsidRPr="007E166B">
        <w:rPr>
          <w:rFonts w:asciiTheme="majorHAnsi" w:hAnsiTheme="majorHAnsi" w:cstheme="majorHAnsi"/>
          <w:sz w:val="20"/>
          <w:lang w:val="en-US"/>
        </w:rPr>
        <w:t xml:space="preserve">. </w:t>
      </w:r>
      <w:proofErr w:type="spellStart"/>
      <w:r w:rsidR="00F81823">
        <w:rPr>
          <w:rFonts w:asciiTheme="majorHAnsi" w:hAnsiTheme="majorHAnsi" w:cstheme="majorHAnsi"/>
          <w:sz w:val="20"/>
          <w:lang w:val="en-US"/>
        </w:rPr>
        <w:t>Januar</w:t>
      </w:r>
      <w:proofErr w:type="spellEnd"/>
      <w:r w:rsidRPr="007E166B">
        <w:rPr>
          <w:rFonts w:asciiTheme="majorHAnsi" w:hAnsiTheme="majorHAnsi" w:cstheme="majorHAnsi"/>
          <w:sz w:val="20"/>
          <w:lang w:val="en-US"/>
        </w:rPr>
        <w:t xml:space="preserve"> 202</w:t>
      </w:r>
      <w:r w:rsidR="00F81823">
        <w:rPr>
          <w:rFonts w:asciiTheme="majorHAnsi" w:hAnsiTheme="majorHAnsi" w:cstheme="majorHAnsi"/>
          <w:sz w:val="20"/>
          <w:lang w:val="en-US"/>
        </w:rPr>
        <w:t>5</w:t>
      </w:r>
      <w:r w:rsidRPr="007E166B">
        <w:rPr>
          <w:rFonts w:asciiTheme="majorHAnsi" w:hAnsiTheme="majorHAnsi" w:cstheme="majorHAnsi"/>
          <w:sz w:val="20"/>
          <w:lang w:val="en-US"/>
        </w:rPr>
        <w:t xml:space="preserve"> - </w:t>
      </w:r>
    </w:p>
    <w:p w14:paraId="741CE516" w14:textId="77777777" w:rsidR="00752DE3" w:rsidRPr="007E166B" w:rsidRDefault="00752DE3" w:rsidP="007C49B4">
      <w:pPr>
        <w:ind w:right="1417"/>
        <w:rPr>
          <w:rFonts w:ascii="Frutiger 45 Light" w:hAnsi="Frutiger 45 Light"/>
          <w:sz w:val="18"/>
          <w:szCs w:val="18"/>
          <w:lang w:val="en-US"/>
        </w:rPr>
      </w:pPr>
    </w:p>
    <w:p w14:paraId="138D7F09" w14:textId="44190BE8" w:rsidR="00752DE3" w:rsidRPr="00752DE3" w:rsidRDefault="00752DE3" w:rsidP="007C49B4">
      <w:pPr>
        <w:ind w:right="1417"/>
        <w:rPr>
          <w:rFonts w:ascii="Frutiger 45 Light" w:hAnsi="Frutiger 45 Light"/>
          <w:sz w:val="18"/>
          <w:szCs w:val="18"/>
        </w:rPr>
      </w:pPr>
      <w:r w:rsidRPr="00752DE3">
        <w:rPr>
          <w:rFonts w:ascii="Frutiger 45 Light" w:hAnsi="Frutiger 45 Light"/>
          <w:sz w:val="18"/>
          <w:szCs w:val="18"/>
        </w:rPr>
        <w:t>Bildmaterial:</w:t>
      </w:r>
    </w:p>
    <w:p w14:paraId="364F25B5" w14:textId="6A1477A0" w:rsidR="00752DE3" w:rsidRPr="00752DE3" w:rsidRDefault="00752DE3" w:rsidP="007C49B4">
      <w:pPr>
        <w:ind w:right="1417"/>
        <w:rPr>
          <w:rFonts w:ascii="Frutiger 45 Light" w:hAnsi="Frutiger 45 Light"/>
          <w:sz w:val="18"/>
          <w:szCs w:val="18"/>
        </w:rPr>
      </w:pPr>
    </w:p>
    <w:p w14:paraId="6D658EBE" w14:textId="579C2C4C" w:rsidR="00881332" w:rsidRDefault="00881332"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Die </w:t>
      </w:r>
      <w:proofErr w:type="spellStart"/>
      <w:r>
        <w:rPr>
          <w:rFonts w:ascii="Frutiger 45 Light" w:hAnsi="Frutiger 45 Light"/>
          <w:sz w:val="18"/>
          <w:szCs w:val="18"/>
        </w:rPr>
        <w:t>bott</w:t>
      </w:r>
      <w:proofErr w:type="spellEnd"/>
      <w:r>
        <w:rPr>
          <w:rFonts w:ascii="Frutiger 45 Light" w:hAnsi="Frutiger 45 Light"/>
          <w:sz w:val="18"/>
          <w:szCs w:val="18"/>
        </w:rPr>
        <w:t xml:space="preserve"> vario3 Fahrzeugeinrichtung dient gemeinsam mit zahlreichen weiteren Funktionen </w:t>
      </w:r>
      <w:r w:rsidR="002F5378">
        <w:rPr>
          <w:rFonts w:ascii="Frutiger 45 Light" w:hAnsi="Frutiger 45 Light"/>
          <w:sz w:val="18"/>
          <w:szCs w:val="18"/>
        </w:rPr>
        <w:t>z</w:t>
      </w:r>
      <w:r>
        <w:rPr>
          <w:rFonts w:ascii="Frutiger 45 Light" w:hAnsi="Frutiger 45 Light"/>
          <w:sz w:val="18"/>
          <w:szCs w:val="18"/>
        </w:rPr>
        <w:t>ur Ladungssicherung</w:t>
      </w:r>
      <w:r w:rsidR="002F5378">
        <w:rPr>
          <w:rFonts w:ascii="Frutiger 45 Light" w:hAnsi="Frutiger 45 Light"/>
          <w:sz w:val="18"/>
          <w:szCs w:val="18"/>
        </w:rPr>
        <w:t xml:space="preserve"> und als </w:t>
      </w:r>
      <w:r>
        <w:rPr>
          <w:rFonts w:ascii="Frutiger 45 Light" w:hAnsi="Frutiger 45 Light"/>
          <w:sz w:val="18"/>
          <w:szCs w:val="18"/>
        </w:rPr>
        <w:t>mobiler Arbeitsplatz.</w:t>
      </w:r>
    </w:p>
    <w:p w14:paraId="15665564" w14:textId="25C1B3C9" w:rsidR="00752DE3" w:rsidRPr="00752DE3" w:rsidRDefault="00881332"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Das auf der </w:t>
      </w:r>
      <w:proofErr w:type="spellStart"/>
      <w:r>
        <w:rPr>
          <w:rFonts w:ascii="Frutiger 45 Light" w:hAnsi="Frutiger 45 Light"/>
          <w:sz w:val="18"/>
          <w:szCs w:val="18"/>
        </w:rPr>
        <w:t>bauma</w:t>
      </w:r>
      <w:proofErr w:type="spellEnd"/>
      <w:r>
        <w:rPr>
          <w:rFonts w:ascii="Frutiger 45 Light" w:hAnsi="Frutiger 45 Light"/>
          <w:sz w:val="18"/>
          <w:szCs w:val="18"/>
        </w:rPr>
        <w:t xml:space="preserve"> ausgestellte Fahrzeug kann diverse Geräte mit Energie versorgen – sei es über 12-, 230- und 400-Volt-Steckdosen oder per Druckluft.</w:t>
      </w:r>
    </w:p>
    <w:p w14:paraId="11E69F7E" w14:textId="723C79EF" w:rsidR="00752DE3" w:rsidRDefault="002F5378"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Die Einrichtungsmodule sind bis ins Detail konfigurierbar – zum Beispiel hinsichtlich der Position, Anzahl und Größe der Schubfächer.</w:t>
      </w:r>
    </w:p>
    <w:p w14:paraId="417C5908" w14:textId="650479ED" w:rsidR="002F5378" w:rsidRPr="00752DE3" w:rsidRDefault="002F5378"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lastRenderedPageBreak/>
        <w:t xml:space="preserve">Das </w:t>
      </w:r>
      <w:proofErr w:type="spellStart"/>
      <w:r>
        <w:rPr>
          <w:rFonts w:ascii="Frutiger 45 Light" w:hAnsi="Frutiger 45 Light"/>
          <w:sz w:val="18"/>
          <w:szCs w:val="18"/>
        </w:rPr>
        <w:t>perfo</w:t>
      </w:r>
      <w:proofErr w:type="spellEnd"/>
      <w:r>
        <w:rPr>
          <w:rFonts w:ascii="Frutiger 45 Light" w:hAnsi="Frutiger 45 Light"/>
          <w:sz w:val="18"/>
          <w:szCs w:val="18"/>
        </w:rPr>
        <w:t xml:space="preserve"> Lochraster findet sich beispielsweise an der Innenwandverkleidung und an den Seitenteilen der Fahrzeugeinrichtung. Es lassen sich verschiedene Halter und Behältnisse daran befestigen.</w:t>
      </w:r>
    </w:p>
    <w:p w14:paraId="57816729" w14:textId="77777777" w:rsidR="00752DE3" w:rsidRPr="00752DE3" w:rsidRDefault="00752DE3" w:rsidP="007C49B4">
      <w:pPr>
        <w:ind w:right="1417"/>
        <w:rPr>
          <w:rFonts w:ascii="Frutiger 45 Light" w:hAnsi="Frutiger 45 Light"/>
          <w:sz w:val="18"/>
          <w:szCs w:val="18"/>
        </w:rPr>
      </w:pPr>
    </w:p>
    <w:p w14:paraId="1A5F6730" w14:textId="77777777" w:rsidR="00752DE3" w:rsidRPr="00752DE3" w:rsidRDefault="00752DE3" w:rsidP="007C49B4">
      <w:pPr>
        <w:ind w:right="1417"/>
        <w:rPr>
          <w:rFonts w:ascii="Frutiger LT Pro 45 Light" w:hAnsi="Frutiger LT Pro 45 Light"/>
        </w:rPr>
      </w:pPr>
    </w:p>
    <w:p w14:paraId="5906675D" w14:textId="30FD4002" w:rsidR="00752DE3" w:rsidRPr="00752DE3" w:rsidRDefault="00752DE3" w:rsidP="007C49B4">
      <w:pPr>
        <w:ind w:right="1417"/>
        <w:rPr>
          <w:rFonts w:asciiTheme="majorHAnsi" w:hAnsiTheme="majorHAnsi" w:cstheme="majorHAnsi"/>
        </w:rPr>
      </w:pPr>
    </w:p>
    <w:p w14:paraId="65B84D33" w14:textId="77777777" w:rsidR="00752DE3" w:rsidRPr="00752DE3" w:rsidRDefault="00752DE3" w:rsidP="007C49B4">
      <w:pPr>
        <w:ind w:right="1417"/>
        <w:rPr>
          <w:rFonts w:asciiTheme="majorHAnsi" w:hAnsiTheme="majorHAnsi" w:cstheme="majorHAnsi"/>
        </w:rPr>
      </w:pPr>
    </w:p>
    <w:p w14:paraId="6A768560" w14:textId="5A7093A5"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machen effizientes Arbeiten zur Selbstverständlichkeit. Dabei setzt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 xml:space="preserve">-Service-Dienstleister gehören Fahrzeugbeschriftungen und Elektroinstallationen ebenso zum Leistungsspektrum wie die Zulassung und die dezentrale Auslieferung. Werkstätten und 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14:paraId="5FE7AAA2" w14:textId="2BD04DCA" w:rsidR="007C49B4" w:rsidRDefault="007C49B4" w:rsidP="007C49B4">
      <w:pPr>
        <w:ind w:right="1417"/>
        <w:rPr>
          <w:rFonts w:asciiTheme="majorHAnsi" w:hAnsiTheme="majorHAnsi" w:cstheme="majorHAnsi"/>
          <w:color w:val="7F7F7F" w:themeColor="text1" w:themeTint="80"/>
        </w:rPr>
      </w:pPr>
    </w:p>
    <w:p w14:paraId="558A053B" w14:textId="44859C57" w:rsidR="007C49B4" w:rsidRDefault="007C49B4" w:rsidP="007C49B4">
      <w:pPr>
        <w:ind w:right="1417"/>
        <w:rPr>
          <w:rFonts w:asciiTheme="majorHAnsi" w:hAnsiTheme="majorHAnsi" w:cstheme="majorHAnsi"/>
          <w:color w:val="7F7F7F" w:themeColor="text1" w:themeTint="80"/>
        </w:rPr>
      </w:pPr>
      <w:r w:rsidRPr="007C49B4">
        <w:rPr>
          <w:rFonts w:asciiTheme="majorHAnsi" w:hAnsiTheme="majorHAnsi" w:cstheme="majorHAnsi"/>
          <w:color w:val="7F7F7F" w:themeColor="text1" w:themeTint="80"/>
        </w:rPr>
        <w:t xml:space="preserve">Im Geschäftsjahr 2023 erzielte </w:t>
      </w:r>
      <w:proofErr w:type="spellStart"/>
      <w:r w:rsidRPr="007C49B4">
        <w:rPr>
          <w:rFonts w:asciiTheme="majorHAnsi" w:hAnsiTheme="majorHAnsi" w:cstheme="majorHAnsi"/>
          <w:color w:val="7F7F7F" w:themeColor="text1" w:themeTint="80"/>
        </w:rPr>
        <w:t>bott</w:t>
      </w:r>
      <w:proofErr w:type="spellEnd"/>
      <w:r w:rsidRPr="007C49B4">
        <w:rPr>
          <w:rFonts w:asciiTheme="majorHAnsi" w:hAnsiTheme="majorHAnsi" w:cstheme="majorHAnsi"/>
          <w:color w:val="7F7F7F" w:themeColor="text1" w:themeTint="80"/>
        </w:rPr>
        <w:t xml:space="preserve"> einen Umsatz von 22</w:t>
      </w:r>
      <w:r w:rsidR="004D16FD">
        <w:rPr>
          <w:rFonts w:asciiTheme="majorHAnsi" w:hAnsiTheme="majorHAnsi" w:cstheme="majorHAnsi"/>
          <w:color w:val="7F7F7F" w:themeColor="text1" w:themeTint="80"/>
        </w:rPr>
        <w:t>2</w:t>
      </w:r>
      <w:r w:rsidRPr="007C49B4">
        <w:rPr>
          <w:rFonts w:asciiTheme="majorHAnsi" w:hAnsiTheme="majorHAnsi" w:cstheme="majorHAnsi"/>
          <w:color w:val="7F7F7F" w:themeColor="text1" w:themeTint="80"/>
        </w:rPr>
        <w:t xml:space="preserve"> Millionen Euro. Das Unternehmen beschäftigt fast 1.500 Mitarbeiter an 4 Produktionsstätten und mehr als 100 Vertriebs- und Servicestandorten in 35 Ländern.</w:t>
      </w:r>
    </w:p>
    <w:p w14:paraId="0730AD57" w14:textId="6DA8A699" w:rsidR="00CE4402" w:rsidRPr="00752DE3" w:rsidRDefault="00CE4402" w:rsidP="007C49B4">
      <w:pPr>
        <w:ind w:right="1417"/>
        <w:rPr>
          <w:rFonts w:asciiTheme="majorHAnsi" w:hAnsiTheme="majorHAnsi" w:cstheme="majorHAnsi"/>
          <w:color w:val="7F7F7F" w:themeColor="text1" w:themeTint="80"/>
        </w:rPr>
      </w:pPr>
    </w:p>
    <w:sectPr w:rsidR="00CE4402" w:rsidRPr="00752DE3" w:rsidSect="00D11FDF">
      <w:headerReference w:type="default" r:id="rId12"/>
      <w:footerReference w:type="default" r:id="rId13"/>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136CA0" w14:textId="77777777" w:rsidR="008A1AD6" w:rsidRDefault="008A1AD6">
      <w:r>
        <w:separator/>
      </w:r>
    </w:p>
  </w:endnote>
  <w:endnote w:type="continuationSeparator" w:id="0">
    <w:p w14:paraId="357B560F" w14:textId="77777777"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Bahnschrift Light"/>
    <w:charset w:val="00"/>
    <w:family w:val="auto"/>
    <w:pitch w:val="variable"/>
    <w:sig w:usb0="00000003" w:usb1="00000000" w:usb2="00000000" w:usb3="00000000" w:csb0="00000001" w:csb1="00000000"/>
  </w:font>
  <w:font w:name="Frutiger LT Pro 45 Light">
    <w:panose1 w:val="020B0403030504020204"/>
    <w:charset w:val="00"/>
    <w:family w:val="swiss"/>
    <w:notTrueType/>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062F07" w14:textId="77777777"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5F1A744" wp14:editId="52AAE45F">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5F1A744"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" fillcolor="#d8d8d8 [2732]" stroked="f">
              <o:lock v:ext="edit" grouping="t"/>
              <v:textbo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4FE670" w14:textId="77777777" w:rsidR="008A1AD6" w:rsidRDefault="008A1AD6">
      <w:r>
        <w:separator/>
      </w:r>
    </w:p>
  </w:footnote>
  <w:footnote w:type="continuationSeparator" w:id="0">
    <w:p w14:paraId="265F6D63" w14:textId="77777777"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02433" w14:textId="77777777" w:rsidR="00D11FDF" w:rsidRDefault="000863A1">
    <w:pPr>
      <w:pStyle w:val="Kopfzeile"/>
    </w:pPr>
    <w:r w:rsidRPr="000863A1">
      <w:rPr>
        <w:noProof/>
      </w:rPr>
      <w:drawing>
        <wp:anchor distT="0" distB="0" distL="114300" distR="114300" simplePos="0" relativeHeight="251658240" behindDoc="0" locked="0" layoutInCell="1" allowOverlap="1" wp14:anchorId="3B90AD84" wp14:editId="385D7F83">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076052411">
    <w:abstractNumId w:val="6"/>
  </w:num>
  <w:num w:numId="2" w16cid:durableId="942105708">
    <w:abstractNumId w:val="6"/>
  </w:num>
  <w:num w:numId="3" w16cid:durableId="599021621">
    <w:abstractNumId w:val="6"/>
  </w:num>
  <w:num w:numId="4" w16cid:durableId="1717193648">
    <w:abstractNumId w:val="6"/>
  </w:num>
  <w:num w:numId="5" w16cid:durableId="163983879">
    <w:abstractNumId w:val="6"/>
  </w:num>
  <w:num w:numId="6" w16cid:durableId="1775519270">
    <w:abstractNumId w:val="6"/>
  </w:num>
  <w:num w:numId="7" w16cid:durableId="1531727258">
    <w:abstractNumId w:val="6"/>
  </w:num>
  <w:num w:numId="8" w16cid:durableId="1841970091">
    <w:abstractNumId w:val="6"/>
  </w:num>
  <w:num w:numId="9" w16cid:durableId="1119493983">
    <w:abstractNumId w:val="6"/>
  </w:num>
  <w:num w:numId="10" w16cid:durableId="840659761">
    <w:abstractNumId w:val="4"/>
  </w:num>
  <w:num w:numId="11" w16cid:durableId="135949711">
    <w:abstractNumId w:val="4"/>
  </w:num>
  <w:num w:numId="12" w16cid:durableId="1695225183">
    <w:abstractNumId w:val="3"/>
  </w:num>
  <w:num w:numId="13" w16cid:durableId="1078593752">
    <w:abstractNumId w:val="3"/>
  </w:num>
  <w:num w:numId="14" w16cid:durableId="1822382135">
    <w:abstractNumId w:val="2"/>
  </w:num>
  <w:num w:numId="15" w16cid:durableId="1638681023">
    <w:abstractNumId w:val="2"/>
  </w:num>
  <w:num w:numId="16" w16cid:durableId="718283941">
    <w:abstractNumId w:val="1"/>
  </w:num>
  <w:num w:numId="17" w16cid:durableId="955798357">
    <w:abstractNumId w:val="1"/>
  </w:num>
  <w:num w:numId="18" w16cid:durableId="970593659">
    <w:abstractNumId w:val="0"/>
  </w:num>
  <w:num w:numId="19" w16cid:durableId="82651612">
    <w:abstractNumId w:val="0"/>
  </w:num>
  <w:num w:numId="20" w16cid:durableId="1931425441">
    <w:abstractNumId w:val="6"/>
  </w:num>
  <w:num w:numId="21" w16cid:durableId="2018076838">
    <w:abstractNumId w:val="4"/>
  </w:num>
  <w:num w:numId="22" w16cid:durableId="972561875">
    <w:abstractNumId w:val="3"/>
  </w:num>
  <w:num w:numId="23" w16cid:durableId="1163089379">
    <w:abstractNumId w:val="2"/>
  </w:num>
  <w:num w:numId="24" w16cid:durableId="1458378777">
    <w:abstractNumId w:val="1"/>
  </w:num>
  <w:num w:numId="25" w16cid:durableId="1717855786">
    <w:abstractNumId w:val="0"/>
  </w:num>
  <w:num w:numId="26" w16cid:durableId="960500671">
    <w:abstractNumId w:val="4"/>
  </w:num>
  <w:num w:numId="27" w16cid:durableId="478772395">
    <w:abstractNumId w:val="3"/>
  </w:num>
  <w:num w:numId="28" w16cid:durableId="151651381">
    <w:abstractNumId w:val="2"/>
  </w:num>
  <w:num w:numId="29" w16cid:durableId="537476734">
    <w:abstractNumId w:val="1"/>
  </w:num>
  <w:num w:numId="30" w16cid:durableId="55713801">
    <w:abstractNumId w:val="0"/>
  </w:num>
  <w:num w:numId="31" w16cid:durableId="6897245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embedSystemFonts/>
  <w:proofState w:spelling="clean" w:grammar="clean"/>
  <w:attachedTemplate r:id="rId1"/>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1AD6"/>
    <w:rsid w:val="00020E1D"/>
    <w:rsid w:val="00046A81"/>
    <w:rsid w:val="000830B9"/>
    <w:rsid w:val="000863A1"/>
    <w:rsid w:val="00091B95"/>
    <w:rsid w:val="0009486F"/>
    <w:rsid w:val="000B08EA"/>
    <w:rsid w:val="000E3525"/>
    <w:rsid w:val="000E7B55"/>
    <w:rsid w:val="000F3835"/>
    <w:rsid w:val="000F3E4C"/>
    <w:rsid w:val="000F64B2"/>
    <w:rsid w:val="001269A5"/>
    <w:rsid w:val="00131BE7"/>
    <w:rsid w:val="00143F29"/>
    <w:rsid w:val="0015471B"/>
    <w:rsid w:val="00160981"/>
    <w:rsid w:val="00176214"/>
    <w:rsid w:val="00184DEA"/>
    <w:rsid w:val="001A1F40"/>
    <w:rsid w:val="001B15C8"/>
    <w:rsid w:val="001E0489"/>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5378"/>
    <w:rsid w:val="002F7DF4"/>
    <w:rsid w:val="003048B0"/>
    <w:rsid w:val="00311F88"/>
    <w:rsid w:val="003212D9"/>
    <w:rsid w:val="003248A6"/>
    <w:rsid w:val="00327082"/>
    <w:rsid w:val="00330292"/>
    <w:rsid w:val="00347C06"/>
    <w:rsid w:val="00376B09"/>
    <w:rsid w:val="003813CD"/>
    <w:rsid w:val="003A026D"/>
    <w:rsid w:val="003A1F01"/>
    <w:rsid w:val="003A5639"/>
    <w:rsid w:val="003C28E4"/>
    <w:rsid w:val="003E0F06"/>
    <w:rsid w:val="003F082A"/>
    <w:rsid w:val="003F2DEE"/>
    <w:rsid w:val="004242E8"/>
    <w:rsid w:val="00430B2D"/>
    <w:rsid w:val="00462B68"/>
    <w:rsid w:val="00480CAE"/>
    <w:rsid w:val="004840B1"/>
    <w:rsid w:val="00493299"/>
    <w:rsid w:val="00497160"/>
    <w:rsid w:val="004D16FD"/>
    <w:rsid w:val="004D39FF"/>
    <w:rsid w:val="004D54B4"/>
    <w:rsid w:val="004F735E"/>
    <w:rsid w:val="005072B2"/>
    <w:rsid w:val="005237E5"/>
    <w:rsid w:val="00542C9B"/>
    <w:rsid w:val="005678D2"/>
    <w:rsid w:val="005907F2"/>
    <w:rsid w:val="005B73D1"/>
    <w:rsid w:val="005C3788"/>
    <w:rsid w:val="005C4614"/>
    <w:rsid w:val="005D006C"/>
    <w:rsid w:val="005E292B"/>
    <w:rsid w:val="005F745D"/>
    <w:rsid w:val="00610D1F"/>
    <w:rsid w:val="0061252D"/>
    <w:rsid w:val="00626309"/>
    <w:rsid w:val="00662D3D"/>
    <w:rsid w:val="0066518F"/>
    <w:rsid w:val="006748D5"/>
    <w:rsid w:val="00674A40"/>
    <w:rsid w:val="00687FF5"/>
    <w:rsid w:val="00693CCC"/>
    <w:rsid w:val="006B12E5"/>
    <w:rsid w:val="006B2FD1"/>
    <w:rsid w:val="006B568D"/>
    <w:rsid w:val="006C036E"/>
    <w:rsid w:val="006C1AE0"/>
    <w:rsid w:val="006C7870"/>
    <w:rsid w:val="006D1FCF"/>
    <w:rsid w:val="00752DE3"/>
    <w:rsid w:val="007B4614"/>
    <w:rsid w:val="007C49B4"/>
    <w:rsid w:val="007E166B"/>
    <w:rsid w:val="007F6A7E"/>
    <w:rsid w:val="007F6DFF"/>
    <w:rsid w:val="0080411F"/>
    <w:rsid w:val="0085636E"/>
    <w:rsid w:val="008748D9"/>
    <w:rsid w:val="00874EB1"/>
    <w:rsid w:val="00881332"/>
    <w:rsid w:val="00891AD8"/>
    <w:rsid w:val="008930A7"/>
    <w:rsid w:val="008A1AD6"/>
    <w:rsid w:val="008A70EB"/>
    <w:rsid w:val="008B0175"/>
    <w:rsid w:val="008B4BB4"/>
    <w:rsid w:val="009718C8"/>
    <w:rsid w:val="00977E30"/>
    <w:rsid w:val="00990C3C"/>
    <w:rsid w:val="009E64EF"/>
    <w:rsid w:val="009F79C7"/>
    <w:rsid w:val="00A04E4F"/>
    <w:rsid w:val="00A37C11"/>
    <w:rsid w:val="00A45D03"/>
    <w:rsid w:val="00A64D2C"/>
    <w:rsid w:val="00A65AAA"/>
    <w:rsid w:val="00A716BE"/>
    <w:rsid w:val="00A749CD"/>
    <w:rsid w:val="00AA717B"/>
    <w:rsid w:val="00AB063E"/>
    <w:rsid w:val="00AC62AA"/>
    <w:rsid w:val="00AF3134"/>
    <w:rsid w:val="00AF47A2"/>
    <w:rsid w:val="00B109E8"/>
    <w:rsid w:val="00B250FE"/>
    <w:rsid w:val="00B30D61"/>
    <w:rsid w:val="00B327C1"/>
    <w:rsid w:val="00B55441"/>
    <w:rsid w:val="00B73531"/>
    <w:rsid w:val="00BA057C"/>
    <w:rsid w:val="00BA61CB"/>
    <w:rsid w:val="00BB12DE"/>
    <w:rsid w:val="00BC0544"/>
    <w:rsid w:val="00BC2C71"/>
    <w:rsid w:val="00C17BAE"/>
    <w:rsid w:val="00C35486"/>
    <w:rsid w:val="00C54248"/>
    <w:rsid w:val="00C55DBF"/>
    <w:rsid w:val="00C64F8F"/>
    <w:rsid w:val="00C76344"/>
    <w:rsid w:val="00C8495D"/>
    <w:rsid w:val="00C94C76"/>
    <w:rsid w:val="00C94DFB"/>
    <w:rsid w:val="00CA01C4"/>
    <w:rsid w:val="00CD0894"/>
    <w:rsid w:val="00CD4BFE"/>
    <w:rsid w:val="00CE0B41"/>
    <w:rsid w:val="00CE2F55"/>
    <w:rsid w:val="00CE4402"/>
    <w:rsid w:val="00D0199D"/>
    <w:rsid w:val="00D04E38"/>
    <w:rsid w:val="00D11FDF"/>
    <w:rsid w:val="00D5163C"/>
    <w:rsid w:val="00D7157B"/>
    <w:rsid w:val="00D86AC8"/>
    <w:rsid w:val="00DA23E6"/>
    <w:rsid w:val="00DB561C"/>
    <w:rsid w:val="00E02091"/>
    <w:rsid w:val="00E15E00"/>
    <w:rsid w:val="00E34E39"/>
    <w:rsid w:val="00EB7CD6"/>
    <w:rsid w:val="00EC71AA"/>
    <w:rsid w:val="00EE7FAA"/>
    <w:rsid w:val="00F14C9D"/>
    <w:rsid w:val="00F246B6"/>
    <w:rsid w:val="00F25E27"/>
    <w:rsid w:val="00F27678"/>
    <w:rsid w:val="00F4124D"/>
    <w:rsid w:val="00F42124"/>
    <w:rsid w:val="00F501B4"/>
    <w:rsid w:val="00F63690"/>
    <w:rsid w:val="00F65F23"/>
    <w:rsid w:val="00F67B35"/>
    <w:rsid w:val="00F81823"/>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594AF5D"/>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BF94C-B2B9-480D-A717-E90D8E4C9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610</Words>
  <Characters>3847</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4449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6</cp:revision>
  <dcterms:created xsi:type="dcterms:W3CDTF">2024-01-25T13:36:00Z</dcterms:created>
  <dcterms:modified xsi:type="dcterms:W3CDTF">2025-01-27T16:33:00Z</dcterms:modified>
</cp:coreProperties>
</file>